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Pr="00D311FB" w:rsidRDefault="00D311FB" w:rsidP="00D311FB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załącznik nr </w:t>
      </w:r>
      <w:r w:rsidR="003E29A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3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D311FB" w:rsidTr="00C2312A">
        <w:trPr>
          <w:trHeight w:val="848"/>
        </w:trPr>
        <w:tc>
          <w:tcPr>
            <w:tcW w:w="3712" w:type="dxa"/>
          </w:tcPr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Pr="00D311FB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311FB" w:rsidRPr="00D311FB" w:rsidRDefault="00D311FB" w:rsidP="00D311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>Oświadczenie o przynależności do grupy kapitałowej</w:t>
      </w:r>
    </w:p>
    <w:p w:rsidR="00D311FB" w:rsidRPr="00D311FB" w:rsidRDefault="00D311FB" w:rsidP="00D31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8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składane na podstawie art. 24 ust. 11 ustawy z dnia 29 stycznia 2004 r. </w:t>
      </w:r>
    </w:p>
    <w:p w:rsidR="00D311FB" w:rsidRPr="00D311FB" w:rsidRDefault="00D311FB" w:rsidP="00D311FB">
      <w:pPr>
        <w:spacing w:after="0" w:line="360" w:lineRule="auto"/>
        <w:jc w:val="center"/>
        <w:rPr>
          <w:rFonts w:ascii="Tahoma" w:eastAsia="Times New Roman" w:hAnsi="Tahoma" w:cs="Tahoma"/>
          <w:b/>
          <w:sz w:val="21"/>
          <w:szCs w:val="21"/>
          <w:lang w:eastAsia="pl-PL"/>
        </w:rPr>
      </w:pPr>
      <w:r w:rsidRPr="00D311FB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 Prawo zamówień publicznych</w:t>
      </w:r>
    </w:p>
    <w:p w:rsidR="00D311FB" w:rsidRPr="00D311FB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D311FB" w:rsidRPr="00D311FB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sz w:val="24"/>
          <w:szCs w:val="24"/>
          <w:lang w:eastAsia="pl-PL"/>
        </w:rPr>
        <w:t>Przystępując do postępowania w sprawie udzielenia zamówienia publicznego na zadanie p.n.:</w:t>
      </w:r>
    </w:p>
    <w:p w:rsidR="00D311FB" w:rsidRPr="00D311FB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</w:p>
    <w:p w:rsidR="009809FB" w:rsidRDefault="009809FB" w:rsidP="009809FB">
      <w:pPr>
        <w:jc w:val="center"/>
        <w:rPr>
          <w:rFonts w:ascii="Tahoma" w:hAnsi="Tahoma" w:cs="Tahoma"/>
          <w:b/>
          <w:sz w:val="24"/>
          <w:szCs w:val="24"/>
        </w:rPr>
      </w:pPr>
      <w:bookmarkStart w:id="0" w:name="_Hlk1996392"/>
      <w:bookmarkStart w:id="1" w:name="_Hlk1989438"/>
      <w:r w:rsidRPr="00EF1F00">
        <w:rPr>
          <w:rFonts w:ascii="Tahoma" w:hAnsi="Tahoma" w:cs="Tahoma"/>
          <w:b/>
          <w:sz w:val="24"/>
          <w:szCs w:val="24"/>
        </w:rPr>
        <w:t>Pełnienie usługi nadzoru inwestorskiego nad</w:t>
      </w:r>
      <w:bookmarkEnd w:id="1"/>
      <w:r w:rsidRPr="00EF1F00">
        <w:rPr>
          <w:rFonts w:ascii="Tahoma" w:hAnsi="Tahoma" w:cs="Tahoma"/>
          <w:b/>
          <w:sz w:val="24"/>
          <w:szCs w:val="24"/>
        </w:rPr>
        <w:t xml:space="preserve"> przebudową, rozbudową i</w:t>
      </w:r>
      <w:r>
        <w:rPr>
          <w:rFonts w:ascii="Tahoma" w:hAnsi="Tahoma" w:cs="Tahoma"/>
          <w:b/>
          <w:sz w:val="24"/>
          <w:szCs w:val="24"/>
        </w:rPr>
        <w:t> </w:t>
      </w:r>
      <w:r w:rsidRPr="00EF1F00">
        <w:rPr>
          <w:rFonts w:ascii="Tahoma" w:hAnsi="Tahoma" w:cs="Tahoma"/>
          <w:b/>
          <w:sz w:val="24"/>
          <w:szCs w:val="24"/>
        </w:rPr>
        <w:t>zmianą sposobu użytkowania budynku mieszkalnego na budynek mieszkalno-usługowy - Centrum Informacyjne Obszaru Doliny Środkowej Odry przy ul. Korzeniowskiego 2 w Nowej Soli</w:t>
      </w:r>
    </w:p>
    <w:p w:rsidR="00D311FB" w:rsidRPr="00D311FB" w:rsidRDefault="00D311FB" w:rsidP="00D311FB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bookmarkStart w:id="2" w:name="_GoBack"/>
      <w:bookmarkEnd w:id="0"/>
      <w:bookmarkEnd w:id="2"/>
      <w:r>
        <w:rPr>
          <w:rFonts w:ascii="Tahoma" w:eastAsia="Times New Roman" w:hAnsi="Tahoma" w:cs="Tahoma"/>
          <w:b/>
          <w:sz w:val="24"/>
          <w:szCs w:val="24"/>
          <w:lang w:eastAsia="pl-PL"/>
        </w:rPr>
        <w:t>oświadczam/oświadczamy</w:t>
      </w:r>
      <w:r w:rsidR="00EF522A" w:rsidRPr="00AF476A">
        <w:rPr>
          <w:rFonts w:ascii="Tahoma" w:hAnsi="Tahoma" w:cs="Tahoma"/>
          <w:b/>
          <w:sz w:val="24"/>
          <w:szCs w:val="24"/>
        </w:rPr>
        <w:t>*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, że; 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D311FB" w:rsidRPr="00D311FB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nie należę/my do tej samej grupy kapitałowej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w rozumieniu ustawy z dnia 16 lutego 2007 r. o ochronie konkurencji i konsumentów (Dz. U. z 2015 r. poz. 184, 1618 i 1634) </w:t>
      </w: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w stosunku do wykonawców, którzy złożyli oferty w ramach niniejszego postępowania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o udzielenie zamówienia publicznego*</w:t>
      </w:r>
      <w:r w:rsidR="006B3327">
        <w:rPr>
          <w:rFonts w:ascii="Tahoma" w:eastAsia="Times New Roman" w:hAnsi="Tahoma" w:cs="Tahoma"/>
          <w:sz w:val="24"/>
          <w:szCs w:val="24"/>
          <w:lang w:eastAsia="x-none"/>
        </w:rPr>
        <w:t>,</w:t>
      </w: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16"/>
          <w:szCs w:val="16"/>
          <w:lang w:val="x-none" w:eastAsia="x-none"/>
        </w:rPr>
      </w:pPr>
    </w:p>
    <w:p w:rsidR="00D311FB" w:rsidRPr="00D311FB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 xml:space="preserve">należę/my do tej samej grupy kapitałowej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w rozumieniu ustawy z dnia 16 lutego 2007 r. o ochronie konkurencji i konsumentów (Dz. U. z 2015 r. poz. 184, 1618 i 1634)</w:t>
      </w:r>
      <w:r w:rsidRPr="00D311FB">
        <w:rPr>
          <w:rFonts w:ascii="Tahoma" w:eastAsia="Times New Roman" w:hAnsi="Tahoma" w:cs="Tahoma"/>
          <w:color w:val="000000"/>
          <w:sz w:val="24"/>
          <w:szCs w:val="24"/>
          <w:lang w:val="x-none" w:eastAsia="x-none"/>
        </w:rPr>
        <w:t xml:space="preserve"> </w:t>
      </w:r>
      <w:r w:rsidRPr="00D311FB">
        <w:rPr>
          <w:rFonts w:ascii="Tahoma" w:eastAsia="Times New Roman" w:hAnsi="Tahoma" w:cs="Tahoma"/>
          <w:sz w:val="24"/>
          <w:szCs w:val="24"/>
          <w:lang w:val="x-none" w:eastAsia="x-none"/>
        </w:rPr>
        <w:t>co następujący wykonawcy, którzy złożyli odrębne oferty w niniejszym postępowaniu o udzielenie zamówienia publicznego</w:t>
      </w:r>
      <w:r w:rsidRPr="00D311FB">
        <w:rPr>
          <w:rFonts w:ascii="Tahoma" w:eastAsia="Times New Roman" w:hAnsi="Tahoma" w:cs="Tahoma"/>
          <w:color w:val="000000"/>
          <w:sz w:val="24"/>
          <w:szCs w:val="24"/>
          <w:lang w:val="x-none" w:eastAsia="x-none"/>
        </w:rPr>
        <w:t>*</w:t>
      </w:r>
      <w:r w:rsidR="006B3327">
        <w:rPr>
          <w:rFonts w:ascii="Tahoma" w:eastAsia="Times New Roman" w:hAnsi="Tahoma" w:cs="Tahoma"/>
          <w:color w:val="000000"/>
          <w:sz w:val="24"/>
          <w:szCs w:val="24"/>
          <w:lang w:eastAsia="x-none"/>
        </w:rPr>
        <w:t>.</w:t>
      </w:r>
    </w:p>
    <w:p w:rsidR="00D311FB" w:rsidRPr="006A10A2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b/>
          <w:bCs/>
          <w:sz w:val="18"/>
          <w:szCs w:val="18"/>
          <w:lang w:val="x-none" w:eastAsia="x-none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</w:pPr>
      <w:r w:rsidRPr="00D311FB">
        <w:rPr>
          <w:rFonts w:ascii="Tahoma" w:eastAsia="Times New Roman" w:hAnsi="Tahoma" w:cs="Tahoma"/>
          <w:b/>
          <w:bCs/>
          <w:sz w:val="24"/>
          <w:szCs w:val="24"/>
          <w:lang w:val="x-none" w:eastAsia="x-none"/>
        </w:rPr>
        <w:t>………………………………………………………………………………………….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</w:pPr>
      <w:r w:rsidRPr="00D311FB"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  <w:t xml:space="preserve">(należy podać firmę i adres wykonawcy) </w:t>
      </w:r>
    </w:p>
    <w:p w:rsidR="00D311FB" w:rsidRPr="00D311FB" w:rsidRDefault="00D311FB" w:rsidP="00D311FB">
      <w:pPr>
        <w:spacing w:after="0" w:line="240" w:lineRule="auto"/>
        <w:ind w:left="720"/>
        <w:rPr>
          <w:rFonts w:ascii="Tahoma" w:eastAsia="Times New Roman" w:hAnsi="Tahoma" w:cs="Tahoma"/>
          <w:color w:val="000000"/>
          <w:sz w:val="20"/>
          <w:szCs w:val="20"/>
          <w:lang w:val="x-none" w:eastAsia="x-none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*skreślić niewłaściwe</w:t>
      </w:r>
    </w:p>
    <w:p w:rsidR="00D311FB" w:rsidRDefault="00D311FB" w:rsidP="00D311FB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x-none" w:eastAsia="pl-PL"/>
        </w:rPr>
      </w:pPr>
    </w:p>
    <w:p w:rsidR="00D311FB" w:rsidRP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 xml:space="preserve">Uwaga: </w:t>
      </w:r>
    </w:p>
    <w:p w:rsidR="00D311FB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Jeżeli wykonawca </w:t>
      </w:r>
      <w:r w:rsidRPr="00D311FB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>należy do grupy kapitałowej</w:t>
      </w:r>
      <w:r w:rsidRPr="00D311FB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 wraz z innym wykonawcą, który złożył ofertę, wraz z oświadczeniem należy złożyć dowody, że powiązania z tym wykonawcą nie prowadzą do zakłócenia konkurencji w postępowaniu o udzielenie zamówienia.</w:t>
      </w:r>
    </w:p>
    <w:p w:rsidR="00C45909" w:rsidRPr="00D311FB" w:rsidRDefault="00C45909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24"/>
          <w:szCs w:val="24"/>
          <w:lang w:eastAsia="pl-PL"/>
        </w:rPr>
      </w:pPr>
    </w:p>
    <w:p w:rsidR="00D311FB" w:rsidRPr="006A10A2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16"/>
          <w:szCs w:val="16"/>
          <w:lang w:eastAsia="pl-PL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D311FB" w:rsidRPr="00D311FB" w:rsidTr="00C2312A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data</w:t>
            </w: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</w:pPr>
            <w:r w:rsidRPr="00D311F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D311FB" w:rsidRPr="00D311FB" w:rsidTr="00C2312A">
        <w:trPr>
          <w:jc w:val="center"/>
        </w:trPr>
        <w:tc>
          <w:tcPr>
            <w:tcW w:w="1618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spacing w:after="0" w:line="240" w:lineRule="auto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:rsidR="00D311FB" w:rsidRPr="00D311FB" w:rsidRDefault="00D311FB" w:rsidP="00D311F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4"/>
                <w:szCs w:val="24"/>
                <w:lang w:eastAsia="pl-PL"/>
              </w:rPr>
            </w:pPr>
          </w:p>
        </w:tc>
      </w:tr>
    </w:tbl>
    <w:p w:rsidR="0079204F" w:rsidRDefault="0079204F" w:rsidP="00D311FB">
      <w:pPr>
        <w:tabs>
          <w:tab w:val="left" w:pos="2820"/>
        </w:tabs>
      </w:pPr>
    </w:p>
    <w:sectPr w:rsidR="0079204F" w:rsidSect="00D311FB">
      <w:headerReference w:type="default" r:id="rId7"/>
      <w:footerReference w:type="default" r:id="rId8"/>
      <w:pgSz w:w="11906" w:h="16838"/>
      <w:pgMar w:top="851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D311FB" w:rsidRDefault="009809FB" w:rsidP="00D311F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32"/>
        <w:lang w:eastAsia="pl-PL"/>
      </w:rPr>
    </w:pPr>
    <w:r w:rsidRPr="00671B64">
      <w:rPr>
        <w:noProof/>
      </w:rPr>
      <w:drawing>
        <wp:inline distT="0" distB="0" distL="0" distR="0" wp14:anchorId="1CD6E498" wp14:editId="7B0C6F49">
          <wp:extent cx="5572125" cy="504825"/>
          <wp:effectExtent l="0" t="0" r="0" b="0"/>
          <wp:docPr id="4" name="Obraz 4" descr="C:\Users\zienkowicze\Desktop\PASEK FUNDUSZ ROZWOJU REGIONALNE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zienkowicze\Desktop\PASEK FUNDUSZ ROZWOJU REGIONALNE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311FB" w:rsidRDefault="00D311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CC322B">
    <w:pPr>
      <w:pStyle w:val="Nagwek"/>
    </w:pPr>
    <w:r>
      <w:t>Nr sprawy: ZP.271.</w:t>
    </w:r>
    <w:r w:rsidR="009809FB">
      <w:t>8</w:t>
    </w:r>
    <w:r w:rsidR="00952DA2" w:rsidRPr="00CC402C">
      <w:t>.201</w:t>
    </w:r>
    <w:r w:rsidR="00CA1BEA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3E29AD"/>
    <w:rsid w:val="004126F4"/>
    <w:rsid w:val="00497E71"/>
    <w:rsid w:val="004D3862"/>
    <w:rsid w:val="00566639"/>
    <w:rsid w:val="00652D32"/>
    <w:rsid w:val="0068379E"/>
    <w:rsid w:val="006A10A2"/>
    <w:rsid w:val="006B1B34"/>
    <w:rsid w:val="006B3327"/>
    <w:rsid w:val="006E4A9F"/>
    <w:rsid w:val="0079204F"/>
    <w:rsid w:val="007B5017"/>
    <w:rsid w:val="008D199D"/>
    <w:rsid w:val="00952DA2"/>
    <w:rsid w:val="009809FB"/>
    <w:rsid w:val="00AE0CFF"/>
    <w:rsid w:val="00AF0F69"/>
    <w:rsid w:val="00B502A9"/>
    <w:rsid w:val="00B6403F"/>
    <w:rsid w:val="00C45909"/>
    <w:rsid w:val="00CA1BEA"/>
    <w:rsid w:val="00CC322B"/>
    <w:rsid w:val="00D311FB"/>
    <w:rsid w:val="00E92232"/>
    <w:rsid w:val="00EF522A"/>
    <w:rsid w:val="00FC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BE6EC7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Elżbieta Zienkowicz</cp:lastModifiedBy>
  <cp:revision>19</cp:revision>
  <dcterms:created xsi:type="dcterms:W3CDTF">2017-01-12T12:42:00Z</dcterms:created>
  <dcterms:modified xsi:type="dcterms:W3CDTF">2019-02-27T12:43:00Z</dcterms:modified>
</cp:coreProperties>
</file>