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jc w:val="right"/>
        <w:rPr>
          <w:rFonts w:ascii="Tahoma" w:hAnsi="Tahoma" w:cs="Tahoma"/>
          <w:b/>
          <w:b/>
          <w:bCs/>
          <w:sz w:val="24"/>
          <w:szCs w:val="24"/>
        </w:rPr>
      </w:pPr>
      <w:r>
        <w:rPr>
          <w:rFonts w:cs="Tahoma" w:ascii="Tahoma" w:hAnsi="Tahoma"/>
          <w:b/>
          <w:bCs/>
          <w:sz w:val="24"/>
          <w:szCs w:val="24"/>
        </w:rPr>
        <w:t>Załącznik nr 1 do SIWZ</w:t>
      </w:r>
    </w:p>
    <w:p>
      <w:pPr>
        <w:pStyle w:val="Normal"/>
        <w:spacing w:lineRule="auto" w:line="276" w:before="0" w:after="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ahoma" w:hAnsi="Tahoma" w:cs="Tahoma"/>
          <w:b/>
          <w:b/>
          <w:bCs/>
          <w:sz w:val="24"/>
          <w:szCs w:val="24"/>
        </w:rPr>
      </w:pPr>
      <w:r>
        <w:rPr>
          <w:rFonts w:cs="Tahoma" w:ascii="Tahoma" w:hAnsi="Tahoma"/>
          <w:b/>
          <w:bCs/>
          <w:sz w:val="24"/>
          <w:szCs w:val="24"/>
        </w:rPr>
        <w:t>OPIS PRZEDMIOTU ZAMÓWIENIA</w:t>
      </w:r>
    </w:p>
    <w:p>
      <w:pPr>
        <w:pStyle w:val="Normal"/>
        <w:spacing w:lineRule="auto" w:line="276" w:before="0" w:after="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left="426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Przedmiotem zamówienia jest wykonywanie usługi sprzątania i utrzymania czystości w obiektach zajmowanych i podległych pod Urząd Miejski w Nowej Soli w okresie od 01.02.2020 roku do 31.03.2021 roku.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left="426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Łączna ilość powierzchni podłóg do sprzątania – 1.641,05 m2, w tym w obiektach zajmowanych przez: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ind w:left="851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 xml:space="preserve">Urząd Miejski, ul. Piłsudskiego 12 w Nowej Soli (część ”A” – wejście od strony </w:t>
      </w:r>
    </w:p>
    <w:p>
      <w:pPr>
        <w:pStyle w:val="ListParagraph"/>
        <w:spacing w:lineRule="auto" w:line="276" w:before="0" w:after="0"/>
        <w:ind w:left="851" w:hanging="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ul. Piłsudskiego oraz część ”B” - wejście od strony ul. Szkolnej) – 959,5 m2;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ind w:left="851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Urząd Miejski, Wydział Gospodarki Nieruchomościami, ul. Parafialna 2 w Nowej Soli – 300,83 m2;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ind w:left="851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Centrum Obsługi Pasażerów, ul. Towarowa 2 w Nowej Soli – 167,66m2,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ind w:left="851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Centrum Obsługi Pasażerów - Straż Miejska - przy ul. Towarowej 2 w Nowej Soli - 213,06 m2.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left="426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Wykaz oraz opis pomieszczeń objętych przedmiotem zamówienia.</w:t>
      </w:r>
    </w:p>
    <w:p>
      <w:pPr>
        <w:pStyle w:val="ListParagraph"/>
        <w:numPr>
          <w:ilvl w:val="1"/>
          <w:numId w:val="3"/>
        </w:numPr>
        <w:spacing w:lineRule="auto" w:line="276" w:before="0" w:after="0"/>
        <w:ind w:left="851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 xml:space="preserve">Urząd Miejski, ul. Piłsudskiego 12 w Nowej Soli (część ”A” – wejście od strony </w:t>
      </w:r>
    </w:p>
    <w:p>
      <w:pPr>
        <w:pStyle w:val="Normal"/>
        <w:spacing w:lineRule="auto" w:line="276" w:before="0" w:after="0"/>
        <w:ind w:firstLine="851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ul. Piłsudskiego oraz część ”B” - wejście od strony ul. Szkolnej)</w:t>
      </w:r>
    </w:p>
    <w:p>
      <w:pPr>
        <w:pStyle w:val="ListParagraph"/>
        <w:numPr>
          <w:ilvl w:val="0"/>
          <w:numId w:val="4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parter części  „A”  budynku (od ul. Piłsudskiego 12) o łącznej powierzchni podłóg 219,60 m2, w tym:</w:t>
      </w:r>
    </w:p>
    <w:p>
      <w:pPr>
        <w:pStyle w:val="ListParagraph"/>
        <w:numPr>
          <w:ilvl w:val="0"/>
          <w:numId w:val="5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pokoje biurowe: od pokoju nr 1 do pokoju nr 11 – o łącznej powierzchni użytkowej 171,40 m2 (podłoga - wykładzina PCV);</w:t>
      </w:r>
    </w:p>
    <w:p>
      <w:pPr>
        <w:pStyle w:val="ListParagraph"/>
        <w:numPr>
          <w:ilvl w:val="0"/>
          <w:numId w:val="5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2 toalety przy pokoju nr 6 i nr 7 – o powierzchni użytkowej 6,9 m2 ( podłoga – płytka terakota), wyposażenie: 2 muszle, 2 umywalki, 2 dozowniki na mydło w płynie, 2 uchwyty do papieru w rolce, 2 uchwyty na ręczniki;</w:t>
      </w:r>
    </w:p>
    <w:p>
      <w:pPr>
        <w:pStyle w:val="ListParagraph"/>
        <w:numPr>
          <w:ilvl w:val="0"/>
          <w:numId w:val="5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 xml:space="preserve">korytarze, klatki schodowe do I piętra, schody wejściowe zewnętrzne 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1191" w:right="0" w:hanging="0"/>
        <w:jc w:val="both"/>
        <w:rPr/>
      </w:pPr>
      <w:r>
        <w:rPr>
          <w:rFonts w:cs="Tahoma" w:ascii="Tahoma" w:hAnsi="Tahoma"/>
          <w:sz w:val="24"/>
          <w:szCs w:val="24"/>
        </w:rPr>
        <w:t>od ul.</w:t>
      </w:r>
      <w:r>
        <w:rPr>
          <w:rFonts w:cs="Tahoma" w:ascii="Tahoma" w:hAnsi="Tahoma"/>
          <w:sz w:val="24"/>
          <w:szCs w:val="24"/>
        </w:rPr>
        <w:t xml:space="preserve"> Piłsudskiego 12 o łącznej powierzchni użytkowej 41,30 m2 – podłoga  wykonana z płytki terakotowej;</w:t>
      </w:r>
    </w:p>
    <w:p>
      <w:pPr>
        <w:pStyle w:val="ListParagraph"/>
        <w:numPr>
          <w:ilvl w:val="0"/>
          <w:numId w:val="5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15 szt. okien z PCV o łącznej powierzchni 41,85m2 +2 pary drzwi automatycznych o powierzchni 7,0 m2 + 28 szt. okien na I i II pietrze budynku „A” o powierzchni 35,28m2</w:t>
      </w:r>
    </w:p>
    <w:p>
      <w:pPr>
        <w:pStyle w:val="ListParagraph"/>
        <w:numPr>
          <w:ilvl w:val="0"/>
          <w:numId w:val="4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parter części „B” budynku (od ul. Szkolnej 1) o łącznej powierzchni podłóg 127,50 m2, w tym:</w:t>
      </w:r>
    </w:p>
    <w:p>
      <w:pPr>
        <w:pStyle w:val="ListParagraph"/>
        <w:numPr>
          <w:ilvl w:val="0"/>
          <w:numId w:val="6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pokoje biurowe: od pokoju nr 12 do pokoju nr 16 – o łącznej powierzchni użytkowej 81,88m2 ( podłoga – panele podłogowe);</w:t>
      </w:r>
    </w:p>
    <w:p>
      <w:pPr>
        <w:pStyle w:val="ListParagraph"/>
        <w:numPr>
          <w:ilvl w:val="0"/>
          <w:numId w:val="6"/>
        </w:numPr>
        <w:spacing w:lineRule="auto" w:line="276" w:before="0" w:after="0"/>
        <w:ind w:left="1134" w:hanging="360"/>
        <w:jc w:val="both"/>
        <w:rPr/>
      </w:pPr>
      <w:r>
        <w:rPr>
          <w:rFonts w:cs="Tahoma" w:ascii="Tahoma" w:hAnsi="Tahoma"/>
          <w:sz w:val="24"/>
          <w:szCs w:val="24"/>
        </w:rPr>
        <w:t>1 toaleta + zaplecze socjalne przy pokoju nr 15 – o powierzchni użytkowej 8,64 m2 (podłoga – płytka terakota), wyposażenie: 1 muszla, 1 umywalka + 1 zlewozmywak, 2 dozowniki na mydło w płynie, 1 uchwyt do papieru w rolce, 1 uchwyt na ręczniki;</w:t>
      </w:r>
    </w:p>
    <w:p>
      <w:pPr>
        <w:pStyle w:val="ListParagraph"/>
        <w:numPr>
          <w:ilvl w:val="0"/>
          <w:numId w:val="6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korytarze, klatki schodowe, schody zewnętrzne od ul. Szkolna 1 o powierzchni użytkowej 36,98 m2 - podłoga  wykonana z płytki terakotowej;</w:t>
      </w:r>
    </w:p>
    <w:p>
      <w:pPr>
        <w:pStyle w:val="ListParagraph"/>
        <w:numPr>
          <w:ilvl w:val="0"/>
          <w:numId w:val="6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17 szt. okien z PCV o łącznej powierzchni 19,42 m2 + drzwi  wejściowe  szklane + PCV  od ul. Szkolna 1 o powierzchni 3,0 m2 + 12 okien Urzędu Stanu Cywilnego o powierzchni 18,17m2</w:t>
      </w:r>
    </w:p>
    <w:p>
      <w:pPr>
        <w:pStyle w:val="ListParagraph"/>
        <w:numPr>
          <w:ilvl w:val="0"/>
          <w:numId w:val="4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I i II piętro części  „B” budynku (od ul. Szkolnej 1) o łącznej powierzchni podłogi 612,40 m2, w tym:</w:t>
      </w:r>
    </w:p>
    <w:p>
      <w:pPr>
        <w:pStyle w:val="ListParagraph"/>
        <w:numPr>
          <w:ilvl w:val="0"/>
          <w:numId w:val="7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pokoje biurowe od pokoju nr 108 do pokoju nr 120 – o łącznej powierzchni użytkowej 224,20 m2 (podłoga: wykładzina-PCV);</w:t>
      </w:r>
    </w:p>
    <w:p>
      <w:pPr>
        <w:pStyle w:val="ListParagraph"/>
        <w:numPr>
          <w:ilvl w:val="0"/>
          <w:numId w:val="7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pokoje biurowe od pokoju nr  203 do pokoju nr 220 - o łącznej powierzchni użytkowej 224.20 m2 ,(podłoga: wykładzina-PCV - 178,49m2, panele podłogowe w pokoju 217/218 - 45,71m2);</w:t>
      </w:r>
    </w:p>
    <w:p>
      <w:pPr>
        <w:pStyle w:val="ListParagraph"/>
        <w:numPr>
          <w:ilvl w:val="0"/>
          <w:numId w:val="7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2 toalety przy pokoju nr 109 oraz nr 111 – o łącznej powierzchni użytkowej 12,30 m2 (podłoga – płytka terakota), wyposażenie: 2 muszle, 2 umywalki, 2 dozowniki na mydło w płynie, 2 uchwyty do papieru w rolce, 2 uchwyty na ręczniki;</w:t>
      </w:r>
    </w:p>
    <w:p>
      <w:pPr>
        <w:pStyle w:val="ListParagraph"/>
        <w:numPr>
          <w:ilvl w:val="0"/>
          <w:numId w:val="7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2 toalety przy pokoju nr 209 – o powierzchni użytkowej 12,30 m2 (podłoga –  płytka terakota), wyposażenie: 2 muszle, 2 umywalki, 2 dozowniki na mydło w płynie, 2 uchwyty do papieru w rolce, 2 uchwyty na ręczniki;</w:t>
      </w:r>
    </w:p>
    <w:p>
      <w:pPr>
        <w:pStyle w:val="ListParagraph"/>
        <w:numPr>
          <w:ilvl w:val="0"/>
          <w:numId w:val="7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korytarze, hol klatki schodowej - o łącznej powierzchni użytkowej 139,40 m2 (podłoga płytka terakota).</w:t>
      </w:r>
    </w:p>
    <w:p>
      <w:pPr>
        <w:pStyle w:val="ListParagraph"/>
        <w:numPr>
          <w:ilvl w:val="1"/>
          <w:numId w:val="3"/>
        </w:numPr>
        <w:spacing w:lineRule="auto" w:line="276" w:before="0" w:after="0"/>
        <w:ind w:left="851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Urząd Miejski, Wydział Gospodarki Nieruchomościami, ul. Parafialna 2 w Nowej Soli</w:t>
      </w:r>
    </w:p>
    <w:p>
      <w:pPr>
        <w:pStyle w:val="ListParagraph"/>
        <w:numPr>
          <w:ilvl w:val="0"/>
          <w:numId w:val="8"/>
        </w:numPr>
        <w:spacing w:lineRule="auto" w:line="276" w:before="0" w:after="0"/>
        <w:ind w:left="1134" w:hanging="360"/>
        <w:jc w:val="both"/>
        <w:rPr/>
      </w:pPr>
      <w:r>
        <w:rPr>
          <w:rFonts w:cs="Tahoma" w:ascii="Tahoma" w:hAnsi="Tahoma"/>
          <w:sz w:val="24"/>
          <w:szCs w:val="24"/>
        </w:rPr>
        <w:t>pomieszczenia z wejściem od strony ul. Parafialnej 2 o łącznej powierzchni pomieszczeń biurowych 292,29 m2 w tym:</w:t>
      </w:r>
    </w:p>
    <w:p>
      <w:pPr>
        <w:pStyle w:val="ListParagraph"/>
        <w:numPr>
          <w:ilvl w:val="0"/>
          <w:numId w:val="9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pokoje biurowe: o powierzchni użytkowej 150,18 m2 (podłoga - wykładzina PCV);</w:t>
      </w:r>
    </w:p>
    <w:p>
      <w:pPr>
        <w:pStyle w:val="ListParagraph"/>
        <w:numPr>
          <w:ilvl w:val="0"/>
          <w:numId w:val="9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3 toalety oraz aneks kuchenny – o łącznej powierzchni użytkowej 13,36 m2 (podłoga – płytka terakota), wyposażenie: 3 muszle, 4 umywalki, 4 dozowniki na mydło w płynie, 4 uchwyty do papieru w rolce, 4 uchwyty na ręczniki;</w:t>
      </w:r>
    </w:p>
    <w:p>
      <w:pPr>
        <w:pStyle w:val="ListParagraph"/>
        <w:numPr>
          <w:ilvl w:val="0"/>
          <w:numId w:val="9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korytarze, klatki schodowe, pomieszczenia techniczne – o łącznej powierzchni użytkowej 88,66 m2 – podłoga  wykonana z płytki terakotowej;</w:t>
      </w:r>
    </w:p>
    <w:p>
      <w:pPr>
        <w:pStyle w:val="ListParagraph"/>
        <w:numPr>
          <w:ilvl w:val="0"/>
          <w:numId w:val="9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pomieszczenie archiwum o powierzchni użytkowej 30,09 m2 – podłoga wykonana z płytki terakotowej;</w:t>
      </w:r>
    </w:p>
    <w:p>
      <w:pPr>
        <w:pStyle w:val="ListParagraph"/>
        <w:numPr>
          <w:ilvl w:val="0"/>
          <w:numId w:val="9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19 szt. okien z PCV o łącznej powierzchni 46,44 m2 + drzwi wejściowe główne i przedsionka o powierzchni 6,67 m2,</w:t>
      </w:r>
    </w:p>
    <w:p>
      <w:pPr>
        <w:pStyle w:val="ListParagraph"/>
        <w:numPr>
          <w:ilvl w:val="0"/>
          <w:numId w:val="8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pomieszczenia z wejściem bocznym od podwórka od ul. Witosa o łącznej powierzchni pomieszczeń biurowych 24,04 m2 w tym:</w:t>
      </w:r>
    </w:p>
    <w:p>
      <w:pPr>
        <w:pStyle w:val="ListParagraph"/>
        <w:numPr>
          <w:ilvl w:val="0"/>
          <w:numId w:val="10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korytarze o powierzchni użytkowej 9,80 m2 – podłoga wykonana z płytki terakotowej;</w:t>
      </w:r>
    </w:p>
    <w:p>
      <w:pPr>
        <w:pStyle w:val="ListParagraph"/>
        <w:numPr>
          <w:ilvl w:val="0"/>
          <w:numId w:val="10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1 toaleta – o powierzchni użytkowej 1,28 m2, podłoga wykonana z płytki terakotowej, wyposażenie: 1 muszla, 1 umywalka, 1 dozownik na mydło w płynie, 1 uchwyt do papieru w rolce, 1 uchwyt na ręczniki,</w:t>
      </w:r>
    </w:p>
    <w:p>
      <w:pPr>
        <w:pStyle w:val="ListParagraph"/>
        <w:numPr>
          <w:ilvl w:val="0"/>
          <w:numId w:val="10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pomieszczenie biurowe o powierzchni 12,96 m2 – podłoga wykonana z płytki terakotowej.</w:t>
      </w:r>
    </w:p>
    <w:p>
      <w:pPr>
        <w:pStyle w:val="ListParagraph"/>
        <w:numPr>
          <w:ilvl w:val="1"/>
          <w:numId w:val="3"/>
        </w:numPr>
        <w:spacing w:lineRule="auto" w:line="276" w:before="0" w:after="0"/>
        <w:ind w:left="851" w:hanging="360"/>
        <w:jc w:val="both"/>
        <w:rPr/>
      </w:pPr>
      <w:r>
        <w:rPr>
          <w:rFonts w:cs="Tahoma" w:ascii="Tahoma" w:hAnsi="Tahoma"/>
          <w:sz w:val="24"/>
          <w:szCs w:val="24"/>
        </w:rPr>
        <w:t>Centrum Obsługi Pasażerów, ul. Towarowa 2 w Nowej Soli o łącznej powierzchni 167,66m2</w:t>
      </w:r>
    </w:p>
    <w:p>
      <w:pPr>
        <w:pStyle w:val="ListParagraph"/>
        <w:numPr>
          <w:ilvl w:val="0"/>
          <w:numId w:val="11"/>
        </w:numPr>
        <w:spacing w:lineRule="auto" w:line="276" w:before="0" w:after="0"/>
        <w:ind w:left="1134" w:hanging="283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pomieszczenia użytkowe/pomieszczenia konsumpcyjne, hol, zaplecze holu, poczekalnia, wiatrołap – o powierzchni użytkowej 153,88m2; podłoga – płytka terakota),</w:t>
      </w:r>
    </w:p>
    <w:p>
      <w:pPr>
        <w:pStyle w:val="ListParagraph"/>
        <w:numPr>
          <w:ilvl w:val="0"/>
          <w:numId w:val="11"/>
        </w:numPr>
        <w:spacing w:lineRule="auto" w:line="276" w:before="0" w:after="0"/>
        <w:ind w:left="1134" w:hanging="283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pomieszczenia sanitarne/toaleta dla kobiet, mężczyzn oraz osób niepełnosprawnych – o powierzchni użytkowej 13,78 m2 (podłoga – płytka terakota), wyposażenie: 7 drzwi wew., 3 kabiny WC, 4 muszle ustępowe, 5 umywalki, 3 dozowniki na mydło w płynie, 4 uchwyty do papieru w rolce, 3 uchwyty na ręczniki, 25 szt. okien o powierzchni 34,8m2, 6 szt. drzwi automatycznych przeszklonych, o powierzchni – 32,71m2, 1 drzwi PCV Przesuwne od pomieszczenia zaplecza tzw. gastronomii o powierzchni 9m2.</w:t>
      </w:r>
    </w:p>
    <w:p>
      <w:pPr>
        <w:pStyle w:val="ListParagraph"/>
        <w:numPr>
          <w:ilvl w:val="1"/>
          <w:numId w:val="3"/>
        </w:numPr>
        <w:spacing w:lineRule="auto" w:line="276" w:before="0" w:after="0"/>
        <w:ind w:left="851" w:hanging="360"/>
        <w:jc w:val="both"/>
        <w:rPr/>
      </w:pPr>
      <w:r>
        <w:rPr>
          <w:rFonts w:cs="Tahoma" w:ascii="Tahoma" w:hAnsi="Tahoma"/>
          <w:sz w:val="24"/>
          <w:szCs w:val="24"/>
        </w:rPr>
        <w:t>Straż Miejska w Nowej Soli ul. Towarowa 2 w Nowej Soli o łącznej powierzchni 194,32m2</w:t>
      </w:r>
    </w:p>
    <w:p>
      <w:pPr>
        <w:pStyle w:val="ListParagraph"/>
        <w:numPr>
          <w:ilvl w:val="0"/>
          <w:numId w:val="12"/>
        </w:numPr>
        <w:spacing w:lineRule="auto" w:line="276" w:before="0" w:after="0"/>
        <w:ind w:left="1134" w:hanging="283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pokoje biurowe, serwerownia oraz centrum monitoringu – o powierzchni użytkowej 112,43m2; podłoga – płytka terakota),8 drzwi wewnętrznych</w:t>
      </w:r>
    </w:p>
    <w:p>
      <w:pPr>
        <w:pStyle w:val="ListParagraph"/>
        <w:numPr>
          <w:ilvl w:val="0"/>
          <w:numId w:val="12"/>
        </w:numPr>
        <w:spacing w:lineRule="auto" w:line="276" w:before="0" w:after="0"/>
        <w:ind w:left="1134" w:hanging="283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ciągi komunikacyjne – o powierzchni użytkowej 49,66 m2 w tym:hol główny budynku oraz wiatrołap wynoszący 22,85m2 (podłoga – płytka terakota),</w:t>
      </w:r>
    </w:p>
    <w:p>
      <w:pPr>
        <w:pStyle w:val="ListParagraph"/>
        <w:numPr>
          <w:ilvl w:val="0"/>
          <w:numId w:val="12"/>
        </w:numPr>
        <w:spacing w:lineRule="auto" w:line="276" w:before="0" w:after="0"/>
        <w:ind w:left="1134" w:hanging="283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pomieszczenia sanitarne i socjalne obejmujące umywalnie damską – 4,5m2, 1-szatnia męska -18,89m2, kuchnia – 8,84m2, (podłoga – płytka terakota), wyposażenie: 7 drzwi wew., 3 muszle ustępowe, 5 sztuk umywalek, 3 dozowniki na papier toaletowy, 3 pojemniki na ręczniki, 3 dozowniki mydła w płynie, 2 kabiny natryskowe, 1 pisuar, 2 brodziki.</w:t>
      </w:r>
    </w:p>
    <w:p>
      <w:pPr>
        <w:pStyle w:val="ListParagraph"/>
        <w:numPr>
          <w:ilvl w:val="0"/>
          <w:numId w:val="12"/>
        </w:numPr>
        <w:spacing w:lineRule="auto" w:line="276" w:before="0" w:after="0"/>
        <w:ind w:left="1134" w:hanging="283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Okna PCV – 10sz. O łącznej powierzchni26,76m2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left="426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Przedmiot zamówienia nie obejmuje usługi sprzątania i utrzymania czystości pomieszczeń, korytarzy, holu klatki schodowej I i II piętra części „A” budynku Urzędu Miejskiego, ul. Piłsudskiego 12 oraz pomieszczeń Urzędu Stanu Cywilnego (wejście od ul. Szkolna 1 w Nowej Soli).</w:t>
      </w:r>
    </w:p>
    <w:p>
      <w:pPr>
        <w:pStyle w:val="ListParagraph"/>
        <w:numPr>
          <w:ilvl w:val="0"/>
          <w:numId w:val="1"/>
        </w:numPr>
        <w:ind w:left="426" w:hanging="360"/>
        <w:jc w:val="both"/>
        <w:rPr>
          <w:rFonts w:ascii="Tahoma" w:hAnsi="Tahoma" w:cs="Tahoma"/>
          <w:color w:val="FF0000"/>
          <w:sz w:val="24"/>
          <w:szCs w:val="24"/>
        </w:rPr>
      </w:pPr>
      <w:r>
        <w:rPr>
          <w:rFonts w:cs="Tahoma" w:ascii="Tahoma" w:hAnsi="Tahoma"/>
          <w:color w:val="000000"/>
          <w:sz w:val="24"/>
          <w:szCs w:val="24"/>
        </w:rPr>
        <w:t>Zakres prac objętych przedmiotem zamówienia w budynku Urzędu Miejskiego przy ul. Piłsudskiego 12 w Nowej Soli (część ”A” – wejście od strony ul. Piłsudskiego oraz część ”B” - wejście od strony ul. Szkolnej) oraz w budynku Urzędu Miejskiego Wydział Gospodarki Nieruchomościami, ul. Parafialna 2 w Nowej Soli - pomieszczenia z wejściem od strony ul. Parafialnej 2:</w:t>
      </w:r>
    </w:p>
    <w:p>
      <w:pPr>
        <w:pStyle w:val="ListParagraph"/>
        <w:numPr>
          <w:ilvl w:val="2"/>
          <w:numId w:val="13"/>
        </w:numPr>
        <w:spacing w:lineRule="auto" w:line="276" w:before="0" w:after="0"/>
        <w:ind w:left="709" w:hanging="284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mycie obustronne okien dwa razy w roku; odpowiednio w kwietniu i październiku,</w:t>
      </w:r>
    </w:p>
    <w:p>
      <w:pPr>
        <w:pStyle w:val="ListParagraph"/>
        <w:numPr>
          <w:ilvl w:val="2"/>
          <w:numId w:val="13"/>
        </w:numPr>
        <w:spacing w:lineRule="auto" w:line="276" w:before="0" w:after="0"/>
        <w:ind w:left="709" w:hanging="284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utrzymanie czystości obejmujące wykonywane w dni robocze następujących czynności:</w:t>
      </w:r>
    </w:p>
    <w:p>
      <w:pPr>
        <w:pStyle w:val="ListParagraph"/>
        <w:numPr>
          <w:ilvl w:val="0"/>
          <w:numId w:val="14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wycieranie na mokro kurzu z mebli i parapetów,</w:t>
      </w:r>
    </w:p>
    <w:p>
      <w:pPr>
        <w:pStyle w:val="ListParagraph"/>
        <w:numPr>
          <w:ilvl w:val="0"/>
          <w:numId w:val="14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zamiatanie i mycie na mokro podłóg w całym budynku, usuwanie zanieczyszczeń stałych (np. guma do żucia),</w:t>
      </w:r>
    </w:p>
    <w:p>
      <w:pPr>
        <w:pStyle w:val="ListParagraph"/>
        <w:numPr>
          <w:ilvl w:val="0"/>
          <w:numId w:val="14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opróżnianie koszy na śmieci oraz segregacja śmieci na papier, plastiki, szkło i bio do pojemników/ worków przeznaczonych do segregacji, wraz z wymianą worków na śmieci i czyszczeniem koszy,</w:t>
      </w:r>
    </w:p>
    <w:p>
      <w:pPr>
        <w:pStyle w:val="ListParagraph"/>
        <w:numPr>
          <w:ilvl w:val="0"/>
          <w:numId w:val="14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przecieranie na mokro drzwi (powierzchnie szklane) i poręczy,</w:t>
      </w:r>
    </w:p>
    <w:p>
      <w:pPr>
        <w:pStyle w:val="ListParagraph"/>
        <w:numPr>
          <w:ilvl w:val="0"/>
          <w:numId w:val="14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mycie i dezynfekcja sedesów, desek sedesowych, pisuarów, umywalek, glazury łazienkowej, armatury, luster,</w:t>
      </w:r>
    </w:p>
    <w:p>
      <w:pPr>
        <w:pStyle w:val="ListParagraph"/>
        <w:numPr>
          <w:ilvl w:val="0"/>
          <w:numId w:val="14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dostarczenie i uzupełnienie środków czystości w zakresie ręczników papierowych, papieru toaletowego, mydła w płynie, worków na śmieci,</w:t>
      </w:r>
    </w:p>
    <w:p>
      <w:pPr>
        <w:pStyle w:val="ListParagraph"/>
        <w:numPr>
          <w:ilvl w:val="0"/>
          <w:numId w:val="15"/>
        </w:numPr>
        <w:spacing w:lineRule="auto" w:line="276" w:before="0" w:after="0"/>
        <w:ind w:left="851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raz w tygodniu przecieranie na mokro kaloryferów oraz usuwanie pajęczyn w sposób niepowodujący zabrudzeń ścian i sufitów,</w:t>
      </w:r>
    </w:p>
    <w:p>
      <w:pPr>
        <w:pStyle w:val="ListParagraph"/>
        <w:numPr>
          <w:ilvl w:val="0"/>
          <w:numId w:val="15"/>
        </w:numPr>
        <w:spacing w:lineRule="auto" w:line="276" w:before="0" w:after="0"/>
        <w:ind w:left="851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zabezpieczenie budynków poprzez zamknięcie drzwi wejściowych, opuszczenie rolet antywłamaniowych oraz załączenie systemu alarmowego po zakończeniu prac utrzymania czystości.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left="426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Zakres prac objętych przedmiotem zamówienia w budynku Urzędu Miejskiego, Wydział Gospodarki Nieruchomościami przy ul. Parafialnej 2 w Nowej Soli - pomieszczenia z wejściem bocznym od podwórka od ul. Witosa:</w:t>
      </w:r>
    </w:p>
    <w:p>
      <w:pPr>
        <w:pStyle w:val="ListParagraph"/>
        <w:numPr>
          <w:ilvl w:val="0"/>
          <w:numId w:val="16"/>
        </w:numPr>
        <w:spacing w:lineRule="auto" w:line="276" w:before="0" w:after="0"/>
        <w:ind w:left="851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mycie obustronne okien dwa razy w roku; odpowiednio w kwietniu i październiku,</w:t>
      </w:r>
    </w:p>
    <w:p>
      <w:pPr>
        <w:pStyle w:val="ListParagraph"/>
        <w:numPr>
          <w:ilvl w:val="0"/>
          <w:numId w:val="16"/>
        </w:numPr>
        <w:spacing w:lineRule="auto" w:line="276" w:before="0" w:after="0"/>
        <w:ind w:left="851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utrzymanie czystości obejmujące wykonywanie raz w tygodniu następujących czynności:</w:t>
      </w:r>
    </w:p>
    <w:p>
      <w:pPr>
        <w:pStyle w:val="ListParagraph"/>
        <w:numPr>
          <w:ilvl w:val="0"/>
          <w:numId w:val="17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wycieranie na mokro kurzu z mebli i parapetów,</w:t>
      </w:r>
    </w:p>
    <w:p>
      <w:pPr>
        <w:pStyle w:val="ListParagraph"/>
        <w:numPr>
          <w:ilvl w:val="0"/>
          <w:numId w:val="17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zamiatanie i mycie na mokro podłóg w całym budynku, usuwanie zanieczyszczeń stałych (np. guma do żucia),</w:t>
      </w:r>
    </w:p>
    <w:p>
      <w:pPr>
        <w:pStyle w:val="ListParagraph"/>
        <w:numPr>
          <w:ilvl w:val="0"/>
          <w:numId w:val="17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opróżnianie koszy na śmieci oraz segregacja śmieci na papier, plastiki, szkło i bio do pojemników/ worków przeznaczonych do segregacji, wraz z wymianą worków na śmieci i czyszczeniem koszy,</w:t>
      </w:r>
    </w:p>
    <w:p>
      <w:pPr>
        <w:pStyle w:val="ListParagraph"/>
        <w:numPr>
          <w:ilvl w:val="0"/>
          <w:numId w:val="17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przecieranie na mokro drzwi i poręczy,</w:t>
      </w:r>
    </w:p>
    <w:p>
      <w:pPr>
        <w:pStyle w:val="ListParagraph"/>
        <w:numPr>
          <w:ilvl w:val="0"/>
          <w:numId w:val="17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mycie i dezynfekcja sedesów, desek sedesowych, pisuarów, umywalek, glazury łazienkowej, armatury, luster,</w:t>
      </w:r>
    </w:p>
    <w:p>
      <w:pPr>
        <w:pStyle w:val="ListParagraph"/>
        <w:numPr>
          <w:ilvl w:val="0"/>
          <w:numId w:val="17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dostarczenie i uzupełnienie środków czystości w zakresie ręczników papierowych, papieru toaletowego, mydła w płynie</w:t>
      </w:r>
    </w:p>
    <w:p>
      <w:pPr>
        <w:pStyle w:val="ListParagraph"/>
        <w:numPr>
          <w:ilvl w:val="0"/>
          <w:numId w:val="17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przecieranie na mokro kaloryferów oraz usuwanie pajęczyn w sposób niepowodujący zabrudzeń ścian i sufitów,</w:t>
      </w:r>
    </w:p>
    <w:p>
      <w:pPr>
        <w:pStyle w:val="ListParagraph"/>
        <w:numPr>
          <w:ilvl w:val="0"/>
          <w:numId w:val="16"/>
        </w:numPr>
        <w:spacing w:lineRule="auto" w:line="276" w:before="0" w:after="0"/>
        <w:ind w:left="851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zabezpieczenie budynku poprzez zamknięcie drzwi wejściowych oraz załączenie systemu alarmowego po zakończeniu prac utrzymania czystości.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left="426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Usługi sprzątania i utrzymania czystości w budynkach Urzędu Miejskiego należy wykonywać w dni robocze po zakończeniu godzin pracy Urzędu Miejskiego.  Godziny pracy Urzędu Miejskiego: poniedziałek, wtorek, czwartek, piątek w godzinach 7:30 – 15:30, środa w godzinach 9:00 – 17:00.</w:t>
      </w:r>
    </w:p>
    <w:p>
      <w:pPr>
        <w:pStyle w:val="ListParagraph"/>
        <w:spacing w:lineRule="auto" w:line="276" w:before="0" w:after="0"/>
        <w:ind w:left="426" w:hanging="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</w:r>
    </w:p>
    <w:p>
      <w:pPr>
        <w:pStyle w:val="ListParagraph"/>
        <w:spacing w:lineRule="auto" w:line="276" w:before="0" w:after="0"/>
        <w:ind w:left="426" w:hanging="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</w:r>
    </w:p>
    <w:p>
      <w:pPr>
        <w:pStyle w:val="ListParagraph"/>
        <w:spacing w:lineRule="auto" w:line="276" w:before="0" w:after="0"/>
        <w:ind w:left="426" w:hanging="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left="426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 xml:space="preserve">Zakres prac objętych przedmiotem zamówienia w budynku Straży Miejskiej przy </w:t>
        <w:br/>
        <w:t>ul. Towarowej 2 w Nowej Soli:</w:t>
      </w:r>
    </w:p>
    <w:p>
      <w:pPr>
        <w:pStyle w:val="ListParagraph"/>
        <w:numPr>
          <w:ilvl w:val="2"/>
          <w:numId w:val="18"/>
        </w:numPr>
        <w:spacing w:lineRule="auto" w:line="276" w:before="0" w:after="0"/>
        <w:ind w:left="851" w:hanging="425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mycie obustronne okien raz na kwartał w terminie uzgodnionym z zamawiającym,</w:t>
      </w:r>
    </w:p>
    <w:p>
      <w:pPr>
        <w:pStyle w:val="ListParagraph"/>
        <w:numPr>
          <w:ilvl w:val="2"/>
          <w:numId w:val="18"/>
        </w:numPr>
        <w:spacing w:lineRule="auto" w:line="276" w:before="0" w:after="0"/>
        <w:ind w:left="851" w:hanging="425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utrzymanie czystości obejmujące wykonywanie w dni robocze następujących czynności:</w:t>
      </w:r>
    </w:p>
    <w:p>
      <w:pPr>
        <w:pStyle w:val="ListParagraph"/>
        <w:numPr>
          <w:ilvl w:val="0"/>
          <w:numId w:val="19"/>
        </w:numPr>
        <w:spacing w:lineRule="auto" w:line="276" w:before="0" w:after="0"/>
        <w:ind w:left="1276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wycieranie na mokro kurzu z mebli i parapetów,</w:t>
      </w:r>
    </w:p>
    <w:p>
      <w:pPr>
        <w:pStyle w:val="ListParagraph"/>
        <w:numPr>
          <w:ilvl w:val="0"/>
          <w:numId w:val="19"/>
        </w:numPr>
        <w:spacing w:lineRule="auto" w:line="276" w:before="0" w:after="0"/>
        <w:ind w:left="1276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zamiatanie i mycie na mokro podłóg w całym budynku, usuwanie zanieczyszczeń stałych (np. guma do żucia),</w:t>
      </w:r>
    </w:p>
    <w:p>
      <w:pPr>
        <w:pStyle w:val="ListParagraph"/>
        <w:numPr>
          <w:ilvl w:val="0"/>
          <w:numId w:val="19"/>
        </w:numPr>
        <w:spacing w:lineRule="auto" w:line="276" w:before="0" w:after="0"/>
        <w:ind w:left="1276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opróżnianie koszy na śmieci oraz segregacja śmieci na papier, plastiki, szkło i bio do pojemników/ worków przeznaczonych do segregacji, wraz z wymianą worków na śmieci i czyszczeniem koszy,</w:t>
      </w:r>
    </w:p>
    <w:p>
      <w:pPr>
        <w:pStyle w:val="ListParagraph"/>
        <w:numPr>
          <w:ilvl w:val="0"/>
          <w:numId w:val="19"/>
        </w:numPr>
        <w:spacing w:lineRule="auto" w:line="276" w:before="0" w:after="0"/>
        <w:ind w:left="1276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przecieranie na mokro drzwi i poręczy, mycie powierzchni szklanej</w:t>
      </w:r>
    </w:p>
    <w:p>
      <w:pPr>
        <w:pStyle w:val="ListParagraph"/>
        <w:numPr>
          <w:ilvl w:val="0"/>
          <w:numId w:val="19"/>
        </w:numPr>
        <w:spacing w:lineRule="auto" w:line="276" w:before="0" w:after="0"/>
        <w:ind w:left="1276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mycie i dezynfekcja sedesów, desek sedesowych, pisuarów, umywalek, brodzików, glazury łazienkowej, armatury, luster,</w:t>
      </w:r>
    </w:p>
    <w:p>
      <w:pPr>
        <w:pStyle w:val="ListParagraph"/>
        <w:numPr>
          <w:ilvl w:val="0"/>
          <w:numId w:val="19"/>
        </w:numPr>
        <w:spacing w:lineRule="auto" w:line="276" w:before="0" w:after="0"/>
        <w:ind w:left="1276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dostarczenie i uzupełnienie środków czystości w zakresie ręczników papierowych, papieru toaletowego, mydła w płynie,</w:t>
      </w:r>
    </w:p>
    <w:p>
      <w:pPr>
        <w:pStyle w:val="ListParagraph"/>
        <w:numPr>
          <w:ilvl w:val="2"/>
          <w:numId w:val="18"/>
        </w:numPr>
        <w:spacing w:lineRule="auto" w:line="276" w:before="0" w:after="0"/>
        <w:ind w:left="851" w:hanging="426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raz w tygodniu przecieranie na mokro kaloryferów oraz usuwanie pajęczyn w sposób niepowodujący zabrudzeń ścian i sufitów.</w:t>
      </w:r>
    </w:p>
    <w:p>
      <w:pPr>
        <w:pStyle w:val="ListParagraph"/>
        <w:numPr>
          <w:ilvl w:val="0"/>
          <w:numId w:val="1"/>
        </w:numPr>
        <w:ind w:left="426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Usługi sprzątania i utrzymania czystości w pomieszczeniach Straży Miejskiej należy wykonywać w dni robocze, od poniedziałku do piątku w godzinach od 16:00 do 21:00.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left="426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Zakres prac objętych przedmiotem zamówienia w budynku Centrum Obsługi Pasażerów przy ul. Towarowej 2 w Nowej Soli:</w:t>
      </w:r>
    </w:p>
    <w:p>
      <w:pPr>
        <w:pStyle w:val="ListParagraph"/>
        <w:numPr>
          <w:ilvl w:val="0"/>
          <w:numId w:val="23"/>
        </w:numPr>
        <w:spacing w:lineRule="auto" w:line="276" w:before="0" w:after="0"/>
        <w:ind w:left="851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mycie obustronne okien raz na kwartał w terminie uzgodnionym z zamawiającym,</w:t>
      </w:r>
    </w:p>
    <w:p>
      <w:pPr>
        <w:pStyle w:val="ListParagraph"/>
        <w:numPr>
          <w:ilvl w:val="0"/>
          <w:numId w:val="23"/>
        </w:numPr>
        <w:spacing w:lineRule="auto" w:line="276" w:before="0" w:after="0"/>
        <w:ind w:left="851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utrzymanie czystości obejmujące wykonywanie codziennie (7 dni w tygodniu) następujących czynności:</w:t>
      </w:r>
    </w:p>
    <w:p>
      <w:pPr>
        <w:pStyle w:val="ListParagraph"/>
        <w:numPr>
          <w:ilvl w:val="0"/>
          <w:numId w:val="19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wycieranie na mokro kurzu z mebli i parapetów,</w:t>
      </w:r>
    </w:p>
    <w:p>
      <w:pPr>
        <w:pStyle w:val="ListParagraph"/>
        <w:numPr>
          <w:ilvl w:val="0"/>
          <w:numId w:val="19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zamiatanie i mycie na mokro podłóg w całym budynku, usuwanie zanieczyszczeń stałych (np. guma do żucia),</w:t>
      </w:r>
    </w:p>
    <w:p>
      <w:pPr>
        <w:pStyle w:val="ListParagraph"/>
        <w:numPr>
          <w:ilvl w:val="0"/>
          <w:numId w:val="19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opróżnianie koszy na śmieci oraz segregacja śmieci na papier, plastiki, szkło i bio do pojemników/ worków przeznaczonych do segregacji, wraz z wymianą worków na śmieci i czyszczeniem koszy,</w:t>
      </w:r>
    </w:p>
    <w:p>
      <w:pPr>
        <w:pStyle w:val="ListParagraph"/>
        <w:numPr>
          <w:ilvl w:val="0"/>
          <w:numId w:val="19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przecieranie na mokro drzwi i poręczy, mycie powierzchni szklanej</w:t>
      </w:r>
    </w:p>
    <w:p>
      <w:pPr>
        <w:pStyle w:val="ListParagraph"/>
        <w:numPr>
          <w:ilvl w:val="0"/>
          <w:numId w:val="19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mycie i dezynfekcja sedesów, desek sedesowych, pisuarów, umywalek, brodzików, glazury łazienkowej, armatury, luster,</w:t>
      </w:r>
    </w:p>
    <w:p>
      <w:pPr>
        <w:pStyle w:val="ListParagraph"/>
        <w:numPr>
          <w:ilvl w:val="0"/>
          <w:numId w:val="19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dostarczenie i uzupełnienie środków czystości w zakresie ręczników papierowych, papieru toaletowego, mydła w płynie,</w:t>
      </w:r>
    </w:p>
    <w:p>
      <w:pPr>
        <w:pStyle w:val="ListParagraph"/>
        <w:numPr>
          <w:ilvl w:val="0"/>
          <w:numId w:val="23"/>
        </w:numPr>
        <w:spacing w:lineRule="auto" w:line="276" w:before="0" w:after="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raz w tygodniu przecieranie na mokro kaloryferów oraz usuwanie pajęczyn w sposób niepowodujący zabrudzeń ścian i sufitów,</w:t>
      </w:r>
    </w:p>
    <w:p>
      <w:pPr>
        <w:pStyle w:val="ListParagraph"/>
        <w:numPr>
          <w:ilvl w:val="0"/>
          <w:numId w:val="23"/>
        </w:numPr>
        <w:spacing w:lineRule="auto" w:line="276" w:before="0" w:after="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kontrola stanu czystości co 2 godziny, w godzinach od 6:00 do 22:00, ze szczególnym naciskiem na toalety, celem ciągłego utrzymania porządku.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left="426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 xml:space="preserve">Usługi sprzątania i utrzymania czystości w budynku Centrum Obsługi Pasażerów należy wykonywać codziennie (również w dni wolne od pracy i dni świąteczne) po godzinie 15:00. 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left="426" w:hanging="360"/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  <w:r>
        <w:rPr>
          <w:rFonts w:cs="Tahoma" w:ascii="Tahoma" w:hAnsi="Tahoma"/>
          <w:sz w:val="24"/>
          <w:szCs w:val="24"/>
        </w:rPr>
        <w:t>Wykonawca jest zobowiązany do bieżącego dostarczania i uzupełniania środków czystości spełniających następujące minimalne wymagania:</w:t>
      </w:r>
    </w:p>
    <w:p>
      <w:pPr>
        <w:pStyle w:val="ListParagraph"/>
        <w:numPr>
          <w:ilvl w:val="0"/>
          <w:numId w:val="20"/>
        </w:numPr>
        <w:spacing w:lineRule="auto" w:line="276" w:before="0" w:after="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mydło w płynie – pH roztworu 6 – 6,5; gęstość nie mniej niż 1,025g/cm3 -uzupełniane po zakończeniu każdego dnia roboczego do pełnej pojemności pojemników,</w:t>
      </w:r>
    </w:p>
    <w:p>
      <w:pPr>
        <w:pStyle w:val="ListParagraph"/>
        <w:numPr>
          <w:ilvl w:val="0"/>
          <w:numId w:val="20"/>
        </w:numPr>
        <w:spacing w:lineRule="auto" w:line="276" w:before="0" w:after="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papier toaletowy – papier toaletowy do podajników: makulaturowy, kolor biały, nie wodo utwardzony, miękki, rozpadający się w kontakcie z wodą, gramatura min. 32 g/m2, szerokość rolki min. 9,5 cm, pasujący do podajników zamontowanych w pomieszczeniach zamawiającego – uzupełniany po zakończeniu każdego dnia roboczego – w przypadku, gdy w podajniku jest niepełna rolka papieru toaletowego należy pozostawić rolkę rezerwową na podajniku,</w:t>
      </w:r>
    </w:p>
    <w:p>
      <w:pPr>
        <w:pStyle w:val="ListParagraph"/>
        <w:numPr>
          <w:ilvl w:val="0"/>
          <w:numId w:val="20"/>
        </w:numPr>
        <w:spacing w:lineRule="auto" w:line="276" w:before="0" w:after="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ręczniki papierowe – ręcznik papierowy składany w „ZZ” do podajników (1 karton = 20 sztuk) a’4 000 listków (20x200 listków), jednowarstwowy, wodo-utwardzony, makulaturowy, gramatura min. 40 g/m2, wymiar listka 25x23 cm, kolor zielony -  uzupełniane po zakończeniu każdego dnia roboczego do pełnej pojemności pojemników,</w:t>
      </w:r>
    </w:p>
    <w:p>
      <w:pPr>
        <w:pStyle w:val="ListParagraph"/>
        <w:numPr>
          <w:ilvl w:val="0"/>
          <w:numId w:val="20"/>
        </w:numPr>
        <w:spacing w:lineRule="auto" w:line="276" w:before="0" w:after="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worki na śmieci – 35 l, 60 l, 120 l.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left="426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Szacunkowe zużycie  materiałów w ujęciu miesięcznym dla budynków i powierzchni - Urząd Miejski w Nowej Soli (część ”A” oraz część ”B”),Urząd Miejski Wydział Gospodarki Nieruchomościami, Straż Miejska i Centrum Obsługi Pasażerów:</w:t>
      </w:r>
    </w:p>
    <w:p>
      <w:pPr>
        <w:pStyle w:val="ListParagraph"/>
        <w:numPr>
          <w:ilvl w:val="0"/>
          <w:numId w:val="21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mydło w płynie – 20 l.</w:t>
      </w:r>
    </w:p>
    <w:p>
      <w:pPr>
        <w:pStyle w:val="ListParagraph"/>
        <w:numPr>
          <w:ilvl w:val="0"/>
          <w:numId w:val="21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papier toaletowy - 7 op.</w:t>
      </w:r>
    </w:p>
    <w:p>
      <w:pPr>
        <w:pStyle w:val="ListParagraph"/>
        <w:numPr>
          <w:ilvl w:val="0"/>
          <w:numId w:val="21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ręczniki ZZ - 7 op.</w:t>
      </w:r>
    </w:p>
    <w:p>
      <w:pPr>
        <w:pStyle w:val="ListParagraph"/>
        <w:numPr>
          <w:ilvl w:val="0"/>
          <w:numId w:val="21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płyn do podłóg 5l. - 4 szt.</w:t>
      </w:r>
    </w:p>
    <w:p>
      <w:pPr>
        <w:pStyle w:val="ListParagraph"/>
        <w:numPr>
          <w:ilvl w:val="0"/>
          <w:numId w:val="21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mleczko do czyszczenia - 4 szt.</w:t>
      </w:r>
    </w:p>
    <w:p>
      <w:pPr>
        <w:pStyle w:val="ListParagraph"/>
        <w:numPr>
          <w:ilvl w:val="0"/>
          <w:numId w:val="21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ręcznik papierowy w roli - 1 szt.</w:t>
      </w:r>
    </w:p>
    <w:p>
      <w:pPr>
        <w:pStyle w:val="ListParagraph"/>
        <w:numPr>
          <w:ilvl w:val="0"/>
          <w:numId w:val="21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mydło 5l. - 4 szt.</w:t>
      </w:r>
    </w:p>
    <w:p>
      <w:pPr>
        <w:pStyle w:val="ListParagraph"/>
        <w:numPr>
          <w:ilvl w:val="0"/>
          <w:numId w:val="21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zmywak - 4 op.</w:t>
      </w:r>
    </w:p>
    <w:p>
      <w:pPr>
        <w:pStyle w:val="ListParagraph"/>
        <w:numPr>
          <w:ilvl w:val="0"/>
          <w:numId w:val="21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płyn do szyb - 4 szt.</w:t>
      </w:r>
    </w:p>
    <w:p>
      <w:pPr>
        <w:pStyle w:val="ListParagraph"/>
        <w:numPr>
          <w:ilvl w:val="0"/>
          <w:numId w:val="21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odświeżacz powietrza w sprayu o pojemności minimum 300 ml - 12 szt.</w:t>
      </w:r>
    </w:p>
    <w:p>
      <w:pPr>
        <w:pStyle w:val="ListParagraph"/>
        <w:numPr>
          <w:ilvl w:val="0"/>
          <w:numId w:val="21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WC kostka + zawieszka - 20 szt.</w:t>
      </w:r>
    </w:p>
    <w:p>
      <w:pPr>
        <w:pStyle w:val="ListParagraph"/>
        <w:numPr>
          <w:ilvl w:val="0"/>
          <w:numId w:val="21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worki 35 l. - 30 szt.</w:t>
      </w:r>
    </w:p>
    <w:p>
      <w:pPr>
        <w:pStyle w:val="ListParagraph"/>
        <w:numPr>
          <w:ilvl w:val="0"/>
          <w:numId w:val="21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worki 60l. - 15 szt.</w:t>
      </w:r>
    </w:p>
    <w:p>
      <w:pPr>
        <w:pStyle w:val="ListParagraph"/>
        <w:numPr>
          <w:ilvl w:val="0"/>
          <w:numId w:val="21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worki 120 l. - 4 szt.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left="426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Usługi sprzątania i utrzymania czystości należy wykonywać przy zastosowaniu środków i preparatów wykonawcy. Zastosowane materiały i środki używane do wykonania usługi sprzątania muszą posiadać dokumenty dopuszczające do obrotu na terenie Rzeczypospolitej Polskiej. Wykonawca jest zobowiązany przedstawić na żądanie zamawiającego następujące dokumenty:</w:t>
      </w:r>
    </w:p>
    <w:p>
      <w:pPr>
        <w:pStyle w:val="ListParagraph"/>
        <w:numPr>
          <w:ilvl w:val="0"/>
          <w:numId w:val="22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dla środków myjących, czyszczących, konserwujących posiadających w swym składzie substancje niebezpieczne - karty charakterystyki,</w:t>
      </w:r>
    </w:p>
    <w:p>
      <w:pPr>
        <w:pStyle w:val="ListParagraph"/>
        <w:numPr>
          <w:ilvl w:val="0"/>
          <w:numId w:val="22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dla preparatów dezynfekcyjnych będących produktami biobójczymi – pozwolenie obrót produktami  biobójczymi,</w:t>
      </w:r>
    </w:p>
    <w:p>
      <w:pPr>
        <w:pStyle w:val="ListParagraph"/>
        <w:numPr>
          <w:ilvl w:val="0"/>
          <w:numId w:val="22"/>
        </w:numPr>
        <w:spacing w:lineRule="auto" w:line="276" w:before="0" w:after="0"/>
        <w:ind w:left="1134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dla kosmetyków - dokumenty CPNP (internetowy Portal Zgłaszania Produktów Kosmetycznych), z zastrzeżeniem, iż wykonawca dołączy także dokument potwierdzający cechy fizyko-chemiczne, wymagane przez zamawiającego a wymienione w opisie przedmiotu zamówienia, o  ile nie  będzie wynikało to z treści CPNP,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left="426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Wykonawca zobowiązany jest do używania własnego sprzętu służącego do utrzymania czystości, przy pomocy własnego personelu, którego imienny wykaz zostanie przedstawiony zamawiającemu. Wykonawca zobowiązany jest w czasie wykonywanych usług zapewnić na terenie objętym umową należyty ład i porządek, przestrzeganie przepisów BHP i ppoż. oraz odpowiedzialność za wynikłe w związku z realizacją usługi oraz wskutek innych działań osób zatrudnionych przez wykonawcę.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left="426" w:hanging="360"/>
        <w:jc w:val="both"/>
        <w:rPr>
          <w:rFonts w:ascii="Tahoma" w:hAnsi="Tahoma" w:cs="Tahoma"/>
          <w:sz w:val="24"/>
          <w:szCs w:val="24"/>
        </w:rPr>
      </w:pPr>
      <w:r>
        <w:rPr>
          <w:rFonts w:cs="Tahoma" w:ascii="Tahoma" w:hAnsi="Tahoma"/>
          <w:sz w:val="24"/>
          <w:szCs w:val="24"/>
        </w:rPr>
        <w:t>Zamawiający zastrzega sobie prawo wydawania poleceń osobom, wykonującym czynności w zakresie objętym przedmiotem zamówienia.</w:t>
      </w:r>
    </w:p>
    <w:p>
      <w:pPr>
        <w:pStyle w:val="Normal"/>
        <w:spacing w:lineRule="auto" w:line="276" w:before="0" w:after="0"/>
        <w:jc w:val="both"/>
        <w:rPr/>
      </w:pPr>
      <w:r>
        <w:rPr/>
      </w:r>
    </w:p>
    <w:sectPr>
      <w:headerReference w:type="default" r:id="rId2"/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color w:val="FF0000"/>
      </w:rPr>
    </w:pPr>
    <w:r>
      <w:rPr/>
      <w:t>Nr sprawy: ZP.271.1.2020</w: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785" w:hanging="705"/>
      </w:pPr>
    </w:lvl>
    <w:lvl w:ilvl="2">
      <w:start w:val="1"/>
      <w:numFmt w:val="lowerLetter"/>
      <w:lvlText w:val="%3)"/>
      <w:lvlJc w:val="left"/>
      <w:pPr>
        <w:ind w:left="2355" w:hanging="375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8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0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1">
    <w:lvl w:ilvl="0">
      <w:start w:val="1"/>
      <w:numFmt w:val="bullet"/>
      <w:lvlText w:val=""/>
      <w:lvlJc w:val="left"/>
      <w:pPr>
        <w:ind w:left="1065" w:hanging="705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2">
    <w:lvl w:ilvl="0">
      <w:start w:val="1"/>
      <w:numFmt w:val="bullet"/>
      <w:lvlText w:val=""/>
      <w:lvlJc w:val="left"/>
      <w:pPr>
        <w:ind w:left="1065" w:hanging="705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3"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Letter"/>
      <w:lvlText w:val="%3)"/>
      <w:lvlJc w:val="lef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5">
    <w:lvl w:ilvl="0">
      <w:start w:val="3"/>
      <w:numFmt w:val="lowerLetter"/>
      <w:lvlText w:val="%1)"/>
      <w:lvlJc w:val="left"/>
      <w:pPr>
        <w:ind w:left="304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8">
    <w:lvl w:ilvl="0">
      <w:start w:val="1"/>
      <w:numFmt w:val="lowerLetter"/>
      <w:lvlText w:val="%1)"/>
      <w:lvlJc w:val="left"/>
      <w:pPr>
        <w:ind w:left="720" w:hanging="360"/>
      </w:pPr>
      <w:rPr>
        <w:sz w:val="24"/>
        <w:rFonts w:ascii="Tahoma" w:hAnsi="Tahoma" w:eastAsia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0"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2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lvl w:ilvl="0">
      <w:start w:val="1"/>
      <w:numFmt w:val="lowerLetter"/>
      <w:lvlText w:val="%1)"/>
      <w:lvlJc w:val="left"/>
      <w:pPr>
        <w:ind w:left="720" w:hanging="360"/>
      </w:pPr>
      <w:rPr>
        <w:sz w:val="24"/>
        <w:rFonts w:ascii="Tahoma" w:hAnsi="Tahoma" w:eastAsia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45692"/>
    <w:pPr>
      <w:widowControl/>
      <w:bidi w:val="0"/>
      <w:spacing w:lineRule="auto" w:line="259" w:before="0" w:after="160"/>
      <w:jc w:val="left"/>
    </w:pPr>
    <w:rPr>
      <w:rFonts w:ascii="Calibri" w:hAnsi="Calibri" w:eastAsia="Calibri" w:cs=""/>
      <w:color w:val="00000A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923042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923042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923042"/>
    <w:rPr>
      <w:rFonts w:ascii="Segoe UI" w:hAnsi="Segoe UI" w:cs="Segoe UI"/>
      <w:sz w:val="18"/>
      <w:szCs w:val="18"/>
    </w:rPr>
  </w:style>
  <w:style w:type="character" w:styleId="ListLabel1" w:customStyle="1">
    <w:name w:val="ListLabel 1"/>
    <w:qFormat/>
    <w:rsid w:val="00645692"/>
    <w:rPr>
      <w:rFonts w:ascii="Tahoma" w:hAnsi="Tahoma" w:cs="Symbol"/>
      <w:sz w:val="24"/>
    </w:rPr>
  </w:style>
  <w:style w:type="character" w:styleId="ListLabel2" w:customStyle="1">
    <w:name w:val="ListLabel 2"/>
    <w:qFormat/>
    <w:rsid w:val="00645692"/>
    <w:rPr>
      <w:rFonts w:cs="Courier New"/>
    </w:rPr>
  </w:style>
  <w:style w:type="character" w:styleId="ListLabel3" w:customStyle="1">
    <w:name w:val="ListLabel 3"/>
    <w:qFormat/>
    <w:rsid w:val="00645692"/>
    <w:rPr>
      <w:rFonts w:ascii="Tahoma" w:hAnsi="Tahoma" w:eastAsia="Calibri" w:cs="Tahoma"/>
      <w:sz w:val="24"/>
    </w:rPr>
  </w:style>
  <w:style w:type="character" w:styleId="ListLabel4" w:customStyle="1">
    <w:name w:val="ListLabel 4"/>
    <w:qFormat/>
    <w:rsid w:val="00645692"/>
    <w:rPr>
      <w:rFonts w:ascii="Tahoma" w:hAnsi="Tahoma" w:cs="Symbol"/>
      <w:sz w:val="24"/>
    </w:rPr>
  </w:style>
  <w:style w:type="character" w:styleId="ListLabel5" w:customStyle="1">
    <w:name w:val="ListLabel 5"/>
    <w:qFormat/>
    <w:rsid w:val="00645692"/>
    <w:rPr>
      <w:rFonts w:cs="Courier New"/>
    </w:rPr>
  </w:style>
  <w:style w:type="character" w:styleId="ListLabel6" w:customStyle="1">
    <w:name w:val="ListLabel 6"/>
    <w:qFormat/>
    <w:rsid w:val="00645692"/>
    <w:rPr>
      <w:rFonts w:cs="Wingdings"/>
    </w:rPr>
  </w:style>
  <w:style w:type="character" w:styleId="ListLabel7" w:customStyle="1">
    <w:name w:val="ListLabel 7"/>
    <w:qFormat/>
    <w:rsid w:val="00645692"/>
    <w:rPr>
      <w:rFonts w:cs="Symbol"/>
    </w:rPr>
  </w:style>
  <w:style w:type="character" w:styleId="ListLabel8" w:customStyle="1">
    <w:name w:val="ListLabel 8"/>
    <w:qFormat/>
    <w:rsid w:val="00645692"/>
    <w:rPr>
      <w:rFonts w:ascii="Tahoma" w:hAnsi="Tahoma" w:eastAsia="Calibri" w:cs="Tahoma"/>
      <w:sz w:val="24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e278ef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e278ef"/>
    <w:rPr>
      <w:color w:val="00000A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e278ef"/>
    <w:rPr>
      <w:b/>
      <w:bCs/>
    </w:rPr>
  </w:style>
  <w:style w:type="character" w:styleId="ListLabel9">
    <w:name w:val="ListLabel 9"/>
    <w:qFormat/>
    <w:rPr>
      <w:rFonts w:ascii="Tahoma" w:hAnsi="Tahoma" w:cs="Symbol"/>
      <w:sz w:val="24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Wingdings"/>
    </w:rPr>
  </w:style>
  <w:style w:type="character" w:styleId="ListLabel12">
    <w:name w:val="ListLabel 12"/>
    <w:qFormat/>
    <w:rPr>
      <w:rFonts w:cs="Symbol"/>
    </w:rPr>
  </w:style>
  <w:style w:type="character" w:styleId="ListLabel13">
    <w:name w:val="ListLabel 13"/>
    <w:qFormat/>
    <w:rPr>
      <w:rFonts w:ascii="Tahoma" w:hAnsi="Tahoma" w:eastAsia="Calibri" w:cs="Tahoma"/>
      <w:sz w:val="24"/>
    </w:rPr>
  </w:style>
  <w:style w:type="character" w:styleId="ListLabel14">
    <w:name w:val="ListLabel 14"/>
    <w:qFormat/>
    <w:rPr>
      <w:rFonts w:ascii="Tahoma" w:hAnsi="Tahoma" w:cs="Symbol"/>
      <w:sz w:val="24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ascii="Tahoma" w:hAnsi="Tahoma" w:eastAsia="Calibri" w:cs="Tahoma"/>
      <w:sz w:val="24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 w:customStyle="1">
    <w:name w:val="Treść tekstu"/>
    <w:basedOn w:val="Normal"/>
    <w:rsid w:val="00645692"/>
    <w:pPr>
      <w:spacing w:lineRule="auto" w:line="288" w:before="0" w:after="140"/>
    </w:pPr>
    <w:rPr/>
  </w:style>
  <w:style w:type="paragraph" w:styleId="Lista">
    <w:name w:val="Lista"/>
    <w:basedOn w:val="Tretekstu"/>
    <w:rsid w:val="00645692"/>
    <w:pPr/>
    <w:rPr>
      <w:rFonts w:cs="Mang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qFormat/>
    <w:rsid w:val="00645692"/>
    <w:pPr>
      <w:suppressLineNumbers/>
    </w:pPr>
    <w:rPr>
      <w:rFonts w:cs="Mangal"/>
    </w:rPr>
  </w:style>
  <w:style w:type="paragraph" w:styleId="Gwka" w:customStyle="1">
    <w:name w:val="Główka"/>
    <w:basedOn w:val="Normal"/>
    <w:link w:val="NagwekZnak"/>
    <w:uiPriority w:val="99"/>
    <w:unhideWhenUsed/>
    <w:rsid w:val="00923042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ygnatura">
    <w:name w:val="Sygnatura"/>
    <w:basedOn w:val="Normal"/>
    <w:rsid w:val="0064569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65380f"/>
    <w:pPr>
      <w:spacing w:before="0" w:after="160"/>
      <w:ind w:left="720" w:hanging="0"/>
      <w:contextualSpacing/>
    </w:pPr>
    <w:rPr/>
  </w:style>
  <w:style w:type="paragraph" w:styleId="Stopka">
    <w:name w:val="Stopka"/>
    <w:basedOn w:val="Normal"/>
    <w:link w:val="StopkaZnak"/>
    <w:uiPriority w:val="99"/>
    <w:unhideWhenUsed/>
    <w:rsid w:val="00923042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2304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e278ef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e278ef"/>
    <w:pPr/>
    <w:rPr>
      <w:b/>
      <w:bCs/>
    </w:rPr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LibreOffice/5.0.4.2$Windows_x86 LibreOffice_project/2b9802c1994aa0b7dc6079e128979269cf95bc78</Application>
  <Paragraphs>122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2020-01-03T09:25:00Z</dcterms:created>
  <dc:creator>Magdalena Czerniawska</dc:creator>
  <dc:language>pl-PL</dc:language>
  <cp:lastPrinted>2020-01-03T09:17:00Z</cp:lastPrinted>
  <dcterms:modified xsi:type="dcterms:W3CDTF">2020-01-03T11:30:27Z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