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E4" w:rsidRPr="003535E4" w:rsidRDefault="003535E4" w:rsidP="003535E4">
      <w:pPr>
        <w:jc w:val="right"/>
        <w:rPr>
          <w:rFonts w:cs="Tahoma"/>
          <w:b/>
          <w:sz w:val="20"/>
          <w:szCs w:val="20"/>
          <w:lang w:eastAsia="pl-PL"/>
        </w:rPr>
      </w:pPr>
      <w:r w:rsidRPr="003535E4">
        <w:rPr>
          <w:rFonts w:cs="Tahoma"/>
          <w:b/>
          <w:sz w:val="20"/>
          <w:szCs w:val="20"/>
          <w:lang w:eastAsia="pl-PL"/>
        </w:rPr>
        <w:t>Załącznik Z-01</w:t>
      </w:r>
    </w:p>
    <w:p w:rsidR="003535E4" w:rsidRPr="003535E4" w:rsidRDefault="003535E4" w:rsidP="003535E4">
      <w:pPr>
        <w:jc w:val="right"/>
        <w:rPr>
          <w:rFonts w:cs="Tahoma"/>
          <w:bCs/>
          <w:sz w:val="20"/>
          <w:szCs w:val="20"/>
          <w:lang w:eastAsia="pl-PL"/>
        </w:rPr>
      </w:pPr>
      <w:r w:rsidRPr="003535E4">
        <w:rPr>
          <w:rFonts w:cs="Tahoma"/>
          <w:bCs/>
          <w:sz w:val="20"/>
          <w:szCs w:val="20"/>
          <w:lang w:eastAsia="pl-PL"/>
        </w:rPr>
        <w:t xml:space="preserve">do ZAPYTANIA OFERTOWEGO nr </w:t>
      </w:r>
    </w:p>
    <w:p w:rsidR="003535E4" w:rsidRPr="003535E4" w:rsidRDefault="003535E4" w:rsidP="003535E4">
      <w:pPr>
        <w:jc w:val="right"/>
        <w:rPr>
          <w:rFonts w:cs="Tahoma"/>
          <w:b/>
          <w:color w:val="336699"/>
          <w:sz w:val="22"/>
          <w:szCs w:val="22"/>
          <w:lang w:eastAsia="pl-PL"/>
        </w:rPr>
      </w:pPr>
      <w:r w:rsidRPr="003535E4">
        <w:rPr>
          <w:rFonts w:cs="Tahoma"/>
          <w:b/>
          <w:sz w:val="22"/>
          <w:szCs w:val="22"/>
          <w:lang w:eastAsia="pl-PL"/>
        </w:rPr>
        <w:t>INW.7013.7.1.2017_</w:t>
      </w:r>
      <w:r w:rsidRPr="003535E4">
        <w:rPr>
          <w:rFonts w:cs="Tahoma"/>
          <w:b/>
          <w:color w:val="336699"/>
          <w:sz w:val="22"/>
          <w:szCs w:val="22"/>
          <w:lang w:eastAsia="pl-PL"/>
        </w:rPr>
        <w:t>2020.01</w:t>
      </w:r>
    </w:p>
    <w:p w:rsidR="003535E4" w:rsidRDefault="003535E4" w:rsidP="003535E4">
      <w:pPr>
        <w:jc w:val="right"/>
        <w:rPr>
          <w:rFonts w:cs="Tahoma"/>
          <w:bCs/>
          <w:lang w:eastAsia="pl-PL"/>
        </w:rPr>
      </w:pPr>
    </w:p>
    <w:p w:rsidR="004A100C" w:rsidRPr="003535E4" w:rsidRDefault="004A100C" w:rsidP="004A100C">
      <w:pPr>
        <w:ind w:firstLine="284"/>
        <w:jc w:val="center"/>
        <w:rPr>
          <w:rFonts w:ascii="Calibri" w:hAnsi="Calibri" w:cs="Arial"/>
          <w:b/>
          <w:caps/>
          <w:spacing w:val="20"/>
          <w:sz w:val="22"/>
        </w:rPr>
      </w:pPr>
      <w:r w:rsidRPr="003535E4">
        <w:rPr>
          <w:rFonts w:ascii="Calibri" w:hAnsi="Calibri" w:cs="Arial"/>
          <w:b/>
          <w:caps/>
          <w:spacing w:val="20"/>
          <w:sz w:val="22"/>
        </w:rPr>
        <w:t>opis przedmiotu zamówienia</w:t>
      </w:r>
    </w:p>
    <w:p w:rsidR="004A100C" w:rsidRPr="00F00FDC" w:rsidRDefault="003F1E3B" w:rsidP="004A100C">
      <w:pPr>
        <w:suppressAutoHyphens w:val="0"/>
        <w:autoSpaceDE w:val="0"/>
        <w:autoSpaceDN w:val="0"/>
        <w:adjustRightInd w:val="0"/>
        <w:ind w:left="426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F00FDC">
        <w:rPr>
          <w:rFonts w:ascii="Calibri" w:eastAsia="Calibri" w:hAnsi="Calibri" w:cs="Calibri"/>
          <w:b/>
          <w:bCs/>
          <w:sz w:val="20"/>
          <w:szCs w:val="20"/>
          <w:lang w:eastAsia="en-US"/>
        </w:rPr>
        <w:t>Wymagane p</w:t>
      </w:r>
      <w:r w:rsidR="004A100C" w:rsidRPr="00F00FDC">
        <w:rPr>
          <w:rFonts w:ascii="Calibri" w:eastAsia="Calibri" w:hAnsi="Calibri" w:cs="Calibri"/>
          <w:b/>
          <w:bCs/>
          <w:sz w:val="20"/>
          <w:szCs w:val="20"/>
          <w:lang w:eastAsia="en-US"/>
        </w:rPr>
        <w:t>arametry systemów: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AA0D25">
        <w:rPr>
          <w:rFonts w:ascii="Calibri" w:eastAsia="Calibri" w:hAnsi="Calibri" w:cs="Calibri"/>
          <w:b/>
          <w:sz w:val="20"/>
          <w:szCs w:val="20"/>
          <w:lang w:eastAsia="en-US"/>
        </w:rPr>
        <w:t>półki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z blachy stalowej </w:t>
      </w:r>
      <w:r w:rsidRPr="0005555C">
        <w:rPr>
          <w:rFonts w:ascii="Calibri" w:eastAsia="Calibri" w:hAnsi="Calibri" w:cs="Calibri"/>
          <w:bCs/>
          <w:sz w:val="20"/>
          <w:szCs w:val="20"/>
          <w:lang w:eastAsia="en-US"/>
        </w:rPr>
        <w:t>zimnowalcowane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j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gr. </w:t>
      </w:r>
      <w:r w:rsidR="003535E4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0,6 mm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,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malowanej proszkowo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farbą poliestrową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na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kolor</w:t>
      </w:r>
      <w:r w:rsidRPr="00162B6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RAL 9002;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Wyposażone w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ruchome, 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>łatwo demontowa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ne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metalow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e 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>listw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y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o wysokoś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ci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1657D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30mm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(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>mocowan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e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do półki za pomocą zaczepów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) 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>zabezpieczając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e</w:t>
      </w:r>
      <w:r w:rsidRPr="001B121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przed przesunięciem się układanych dokumentów na sąsiednią półkę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; 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ilość półek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 pionie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 </w:t>
      </w:r>
      <w:r w:rsidR="00E57D35" w:rsidRPr="0053628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15szt. dwustronnych regałów o wymiarach 150cm x 60cm o wys. </w:t>
      </w:r>
      <w:r w:rsidR="001657D6">
        <w:rPr>
          <w:rFonts w:ascii="Calibri" w:eastAsia="Calibri" w:hAnsi="Calibri" w:cs="Calibri"/>
          <w:bCs/>
          <w:sz w:val="20"/>
          <w:szCs w:val="20"/>
          <w:lang w:eastAsia="en-US"/>
        </w:rPr>
        <w:t>~</w:t>
      </w:r>
      <w:r w:rsidR="00CF6848">
        <w:rPr>
          <w:rFonts w:ascii="Calibri" w:eastAsia="Calibri" w:hAnsi="Calibri" w:cs="Calibri"/>
          <w:bCs/>
          <w:sz w:val="20"/>
          <w:szCs w:val="20"/>
          <w:lang w:eastAsia="en-US"/>
        </w:rPr>
        <w:t>203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cm: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5+1 kryjąca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ilość półek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 pionie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 </w:t>
      </w:r>
      <w:r w:rsidR="00E57D35" w:rsidRPr="0053628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18szt. dwustronnych regałów o wymiarach 160cm x 60cm o wys. </w:t>
      </w:r>
      <w:r w:rsidR="001657D6">
        <w:rPr>
          <w:rFonts w:ascii="Calibri" w:eastAsia="Calibri" w:hAnsi="Calibri" w:cs="Calibri"/>
          <w:bCs/>
          <w:sz w:val="20"/>
          <w:szCs w:val="20"/>
          <w:lang w:eastAsia="en-US"/>
        </w:rPr>
        <w:t>~</w:t>
      </w:r>
      <w:r w:rsidR="00CF6848">
        <w:rPr>
          <w:rFonts w:ascii="Calibri" w:eastAsia="Calibri" w:hAnsi="Calibri" w:cs="Calibri"/>
          <w:bCs/>
          <w:sz w:val="20"/>
          <w:szCs w:val="20"/>
          <w:lang w:eastAsia="en-US"/>
        </w:rPr>
        <w:t>240</w:t>
      </w:r>
      <w:r w:rsidR="00E57D35">
        <w:rPr>
          <w:rFonts w:ascii="Calibri" w:eastAsia="Calibri" w:hAnsi="Calibri" w:cs="Calibri"/>
          <w:bCs/>
          <w:sz w:val="20"/>
          <w:szCs w:val="20"/>
          <w:lang w:eastAsia="en-US"/>
        </w:rPr>
        <w:t>cm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6+1 kryjąca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wielkość półek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 </w:t>
      </w:r>
      <w:r w:rsidR="008A593F" w:rsidRPr="0053628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15szt. dwustronnych regałów o wymiarach 150cm x 60cm o wys.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>~203cm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75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cm (szerokość półki)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x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30cm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(głębokość półki)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wielkość półek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 </w:t>
      </w:r>
      <w:r w:rsidR="008A593F" w:rsidRPr="0053628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18szt. dwustronnych regałów o wymiarach 160cm x 60cm o wys.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>~240cm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br/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80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cm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>(szerokość półki)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x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30cm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8A593F">
        <w:rPr>
          <w:rFonts w:ascii="Calibri" w:eastAsia="Calibri" w:hAnsi="Calibri" w:cs="Calibri"/>
          <w:bCs/>
          <w:sz w:val="20"/>
          <w:szCs w:val="20"/>
          <w:lang w:eastAsia="en-US"/>
        </w:rPr>
        <w:t>(głębokość półki)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grubość półek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="001657D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3cm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nośność </w:t>
      </w:r>
      <w:r w:rsidR="00CF6848"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każdej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pół</w:t>
      </w:r>
      <w:r w:rsidR="00CF6848"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ki </w:t>
      </w:r>
      <w:r w:rsidR="00CF6848">
        <w:rPr>
          <w:rFonts w:ascii="Calibri" w:eastAsia="Calibri" w:hAnsi="Calibri" w:cs="Calibri"/>
          <w:bCs/>
          <w:sz w:val="20"/>
          <w:szCs w:val="20"/>
          <w:lang w:eastAsia="en-US"/>
        </w:rPr>
        <w:t>w regale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80kg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mocowanie półek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na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podwójnych 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zaczepach co 20 mm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odstępy (światło) między półkami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3</w:t>
      </w:r>
      <w:r w:rsidR="00CF6848"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4</w:t>
      </w:r>
      <w:r w:rsidR="001657D6" w:rsidRPr="008A593F">
        <w:rPr>
          <w:rFonts w:ascii="Calibri" w:eastAsia="Calibri" w:hAnsi="Calibri" w:cs="Calibri"/>
          <w:b/>
          <w:bCs/>
          <w:sz w:val="20"/>
          <w:szCs w:val="20"/>
          <w:lang w:eastAsia="en-US"/>
        </w:rPr>
        <w:t>-35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cm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AA0D25">
        <w:rPr>
          <w:rFonts w:ascii="Calibri" w:eastAsia="Calibri" w:hAnsi="Calibri" w:cs="Calibri"/>
          <w:b/>
          <w:sz w:val="20"/>
          <w:szCs w:val="20"/>
          <w:lang w:eastAsia="en-US"/>
        </w:rPr>
        <w:t>korpusy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regałów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(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ściany frontowe i boczne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)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z blachy stalowej gr. </w:t>
      </w:r>
      <w:r w:rsidR="001657D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min.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0,8 mm malowanej proszkowo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farbą poliestrową na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kolor</w:t>
      </w:r>
      <w:r w:rsidRPr="00B2074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RAL 9002,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przykręcane do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podwozia regałów za pomocą blachowkrętów. Posiada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ć mają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perforację skokową, co 2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0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mm</w:t>
      </w:r>
      <w:r w:rsidR="00F50084"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A96274">
        <w:rPr>
          <w:rFonts w:ascii="Calibri" w:eastAsia="Calibri" w:hAnsi="Calibri" w:cs="Calibri"/>
          <w:b/>
          <w:sz w:val="20"/>
          <w:szCs w:val="20"/>
          <w:lang w:eastAsia="en-US"/>
        </w:rPr>
        <w:t>ściany działowe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: 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ze 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stężenia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mi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krzyżow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ymi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lub innym rozwiązaniem usztywniającym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A96274">
        <w:rPr>
          <w:rFonts w:ascii="Calibri" w:eastAsia="Calibri" w:hAnsi="Calibri" w:cs="Calibri"/>
          <w:b/>
          <w:sz w:val="20"/>
          <w:szCs w:val="20"/>
          <w:lang w:eastAsia="en-US"/>
        </w:rPr>
        <w:t>podwozie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(rama) regałów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z profili stalowych zamkniętych oraz elementów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giętych z blachy stalowej malowanej proszkowo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farbą poliestrową na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ko</w:t>
      </w:r>
      <w:r w:rsidRPr="00B20746">
        <w:rPr>
          <w:rFonts w:ascii="Calibri" w:eastAsia="Calibri" w:hAnsi="Calibri" w:cs="Calibri"/>
          <w:bCs/>
          <w:sz w:val="20"/>
          <w:szCs w:val="20"/>
          <w:lang w:eastAsia="en-US"/>
        </w:rPr>
        <w:t>lor RAL 9002;</w:t>
      </w:r>
    </w:p>
    <w:p w:rsidR="00F40ADE" w:rsidRDefault="004A100C" w:rsidP="008A593F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FA23B0">
        <w:rPr>
          <w:rFonts w:ascii="Calibri" w:eastAsia="Calibri" w:hAnsi="Calibri" w:cs="Calibri"/>
          <w:b/>
          <w:sz w:val="20"/>
          <w:szCs w:val="20"/>
          <w:lang w:eastAsia="en-US"/>
        </w:rPr>
        <w:t>koła jezdne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żeliwne płaskie oraz </w:t>
      </w:r>
      <w:r w:rsidR="00F40ADE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prowadzące </w:t>
      </w:r>
      <w:r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z jednostronnym </w:t>
      </w:r>
      <w:r w:rsidR="00F40ADE">
        <w:rPr>
          <w:rFonts w:ascii="Calibri" w:eastAsia="Calibri" w:hAnsi="Calibri" w:cs="Calibri"/>
          <w:bCs/>
          <w:sz w:val="20"/>
          <w:szCs w:val="20"/>
          <w:lang w:eastAsia="en-US"/>
        </w:rPr>
        <w:t>kołnierzem zapewniające równoległy przesuw regałów;</w:t>
      </w:r>
    </w:p>
    <w:p w:rsidR="004A100C" w:rsidRDefault="00F40ADE" w:rsidP="00EE73BC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FA23B0">
        <w:rPr>
          <w:rFonts w:ascii="Calibri" w:eastAsia="Calibri" w:hAnsi="Calibri" w:cs="Calibri"/>
          <w:b/>
          <w:sz w:val="20"/>
          <w:szCs w:val="20"/>
          <w:lang w:eastAsia="en-US"/>
        </w:rPr>
        <w:t>koła jezdne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i wałki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osadzone w zakrytych 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>samosmarow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ych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tocznych </w:t>
      </w:r>
      <w:r w:rsidR="004A100C"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>łożyska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ch</w:t>
      </w:r>
      <w:r w:rsidR="004A100C" w:rsidRPr="009260D7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kulkow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ych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CB2C9B" w:rsidRPr="00073CF5" w:rsidRDefault="004A100C" w:rsidP="00E11096">
      <w:pPr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A96274">
        <w:rPr>
          <w:rFonts w:ascii="Calibri" w:eastAsia="Calibri" w:hAnsi="Calibri" w:cs="Calibri"/>
          <w:b/>
          <w:sz w:val="20"/>
          <w:szCs w:val="20"/>
          <w:lang w:eastAsia="en-US"/>
        </w:rPr>
        <w:t>szyny jezdne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F40ADE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(dwie szyny jezdne dla każdego toru)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wpuszczane w podłoże </w:t>
      </w:r>
      <w:r w:rsidRPr="00B3409B">
        <w:rPr>
          <w:rFonts w:ascii="Calibri" w:eastAsia="Calibri" w:hAnsi="Calibri" w:cs="Calibri"/>
          <w:bCs/>
          <w:sz w:val="20"/>
          <w:szCs w:val="20"/>
          <w:lang w:eastAsia="en-US"/>
        </w:rPr>
        <w:t>z obustronnymi najazdami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; 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>s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talowe ocynkowane</w:t>
      </w:r>
      <w:r w:rsidR="00EE73BC"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>w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ys. 10-1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>4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mm, 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szer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okość torów musi być 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>dostosowan</w:t>
      </w:r>
      <w:r w:rsidR="00EE73BC">
        <w:rPr>
          <w:rFonts w:ascii="Calibri" w:eastAsia="Calibri" w:hAnsi="Calibri" w:cs="Calibri"/>
          <w:bCs/>
          <w:sz w:val="20"/>
          <w:szCs w:val="20"/>
          <w:lang w:eastAsia="en-US"/>
        </w:rPr>
        <w:t>a</w:t>
      </w:r>
      <w:r w:rsidR="00CB2C9B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do podwalin pokazanych w szkicu stanowiącym Załącznik </w:t>
      </w:r>
      <w:r w:rsidR="00CB2C9B" w:rsidRPr="00CB2C9B">
        <w:rPr>
          <w:rFonts w:ascii="Calibri" w:eastAsia="Calibri" w:hAnsi="Calibri" w:cs="Calibri"/>
          <w:b/>
          <w:sz w:val="20"/>
          <w:szCs w:val="20"/>
          <w:lang w:eastAsia="en-US"/>
        </w:rPr>
        <w:t>Z-02</w:t>
      </w:r>
      <w:r w:rsidR="00073CF5" w:rsidRPr="00073CF5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do ZAPYTANIA OFERTOWEGO</w:t>
      </w:r>
      <w:r w:rsidR="00CB2C9B" w:rsidRPr="00073CF5">
        <w:rPr>
          <w:rFonts w:ascii="Calibri" w:eastAsia="Calibri" w:hAnsi="Calibri" w:cs="Calibri"/>
          <w:bCs/>
          <w:sz w:val="20"/>
          <w:szCs w:val="20"/>
          <w:lang w:eastAsia="en-US"/>
        </w:rPr>
        <w:t>,</w:t>
      </w:r>
      <w:r w:rsidR="00EE73BC" w:rsidRPr="00073CF5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CB2C9B" w:rsidRPr="00073CF5">
        <w:rPr>
          <w:rFonts w:ascii="Calibri" w:eastAsia="Calibri" w:hAnsi="Calibri" w:cs="Calibri"/>
          <w:bCs/>
          <w:sz w:val="20"/>
          <w:szCs w:val="20"/>
          <w:lang w:eastAsia="en-US"/>
        </w:rPr>
        <w:t>długości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szyn dla każdego toru</w:t>
      </w:r>
      <w:r w:rsidR="00CB2C9B" w:rsidRPr="00073CF5">
        <w:rPr>
          <w:rFonts w:ascii="Calibri" w:eastAsia="Calibri" w:hAnsi="Calibri" w:cs="Calibri"/>
          <w:bCs/>
          <w:sz w:val="20"/>
          <w:szCs w:val="20"/>
          <w:lang w:eastAsia="en-US"/>
        </w:rPr>
        <w:t>:</w:t>
      </w:r>
    </w:p>
    <w:p w:rsidR="00CB2C9B" w:rsidRDefault="00E11096" w:rsidP="00EE73BC">
      <w:pPr>
        <w:numPr>
          <w:ilvl w:val="0"/>
          <w:numId w:val="1"/>
        </w:numPr>
        <w:autoSpaceDE w:val="0"/>
        <w:autoSpaceDN w:val="0"/>
        <w:adjustRightInd w:val="0"/>
        <w:ind w:left="1418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</w:t>
      </w:r>
      <w:r w:rsidR="00CB2C9B">
        <w:rPr>
          <w:rFonts w:ascii="Calibri" w:eastAsia="Calibri" w:hAnsi="Calibri" w:cs="Calibri"/>
          <w:sz w:val="20"/>
          <w:szCs w:val="20"/>
          <w:lang w:eastAsia="en-US"/>
        </w:rPr>
        <w:t xml:space="preserve">la 15szt. regałów o wys. </w:t>
      </w:r>
      <w:r w:rsidR="00EE73BC">
        <w:rPr>
          <w:rFonts w:ascii="Calibri" w:eastAsia="Calibri" w:hAnsi="Calibri" w:cs="Calibri"/>
          <w:sz w:val="20"/>
          <w:szCs w:val="20"/>
          <w:lang w:eastAsia="en-US"/>
        </w:rPr>
        <w:t>~</w:t>
      </w:r>
      <w:r w:rsidR="0003417C">
        <w:rPr>
          <w:rFonts w:ascii="Calibri" w:eastAsia="Calibri" w:hAnsi="Calibri" w:cs="Calibri"/>
          <w:sz w:val="20"/>
          <w:szCs w:val="20"/>
          <w:lang w:eastAsia="en-US"/>
        </w:rPr>
        <w:t>203</w:t>
      </w:r>
      <w:r w:rsidR="00CB2C9B">
        <w:rPr>
          <w:rFonts w:ascii="Calibri" w:eastAsia="Calibri" w:hAnsi="Calibri" w:cs="Calibri"/>
          <w:sz w:val="20"/>
          <w:szCs w:val="20"/>
          <w:lang w:eastAsia="en-US"/>
        </w:rPr>
        <w:t>cm: ~1080cm</w:t>
      </w:r>
      <w:r w:rsidR="00F50084">
        <w:rPr>
          <w:rFonts w:ascii="Calibri" w:eastAsia="Calibri" w:hAnsi="Calibri" w:cs="Calibri"/>
          <w:sz w:val="20"/>
          <w:szCs w:val="20"/>
          <w:lang w:eastAsia="en-US"/>
        </w:rPr>
        <w:t>,</w:t>
      </w:r>
    </w:p>
    <w:p w:rsidR="00CB2C9B" w:rsidRPr="00EE73BC" w:rsidRDefault="00E11096" w:rsidP="00EE73BC">
      <w:pPr>
        <w:numPr>
          <w:ilvl w:val="0"/>
          <w:numId w:val="1"/>
        </w:numPr>
        <w:autoSpaceDE w:val="0"/>
        <w:autoSpaceDN w:val="0"/>
        <w:adjustRightInd w:val="0"/>
        <w:ind w:left="1418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d</w:t>
      </w:r>
      <w:r w:rsidR="00CB2C9B">
        <w:rPr>
          <w:rFonts w:ascii="Calibri" w:eastAsia="Calibri" w:hAnsi="Calibri" w:cs="Calibri"/>
          <w:sz w:val="20"/>
          <w:szCs w:val="20"/>
          <w:lang w:eastAsia="en-US"/>
        </w:rPr>
        <w:t xml:space="preserve">la 18szt. regałów o wys. </w:t>
      </w:r>
      <w:r w:rsidR="00EE73BC">
        <w:rPr>
          <w:rFonts w:ascii="Calibri" w:eastAsia="Calibri" w:hAnsi="Calibri" w:cs="Calibri"/>
          <w:sz w:val="20"/>
          <w:szCs w:val="20"/>
          <w:lang w:eastAsia="en-US"/>
        </w:rPr>
        <w:t>~</w:t>
      </w:r>
      <w:r w:rsidR="0003417C">
        <w:rPr>
          <w:rFonts w:ascii="Calibri" w:eastAsia="Calibri" w:hAnsi="Calibri" w:cs="Calibri"/>
          <w:sz w:val="20"/>
          <w:szCs w:val="20"/>
          <w:lang w:eastAsia="en-US"/>
        </w:rPr>
        <w:t>240</w:t>
      </w:r>
      <w:r w:rsidR="00CB2C9B">
        <w:rPr>
          <w:rFonts w:ascii="Calibri" w:eastAsia="Calibri" w:hAnsi="Calibri" w:cs="Calibri"/>
          <w:sz w:val="20"/>
          <w:szCs w:val="20"/>
          <w:lang w:eastAsia="en-US"/>
        </w:rPr>
        <w:t>cm: ~1235cm</w:t>
      </w:r>
      <w:r w:rsidR="00F50084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4A100C" w:rsidRPr="00AB3CA0" w:rsidRDefault="00CB2C9B" w:rsidP="00E11096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="004A100C" w:rsidRPr="00320BC9">
        <w:rPr>
          <w:rFonts w:ascii="Calibri" w:eastAsia="Calibri" w:hAnsi="Calibri" w:cs="Calibri"/>
          <w:b/>
          <w:sz w:val="20"/>
          <w:szCs w:val="20"/>
          <w:lang w:eastAsia="en-US"/>
        </w:rPr>
        <w:t>mechanizm napędowy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4A100C"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mechaniczny, wspomagany przez korbę trójramienną z tworzywa sztucznego z trzema obrotowymi gałkami. Przekładnia łańcuchowa wyposażona w element napędowy i element redukcyjny. Przełożenie </w:t>
      </w:r>
      <w:r w:rsidR="00EE73BC">
        <w:rPr>
          <w:rFonts w:ascii="Calibri" w:eastAsia="Calibri" w:hAnsi="Calibri" w:cs="Calibri"/>
          <w:bCs/>
          <w:sz w:val="20"/>
          <w:szCs w:val="20"/>
          <w:lang w:eastAsia="en-US"/>
        </w:rPr>
        <w:t>umożliwiające przemieszczenie regału przez jedną osobę przy użyciu niewielkiej siły</w:t>
      </w:r>
      <w:r w:rsidR="0003417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– nie większej niż </w:t>
      </w:r>
      <w:r w:rsidR="0003417C" w:rsidRPr="0003417C">
        <w:rPr>
          <w:rFonts w:ascii="Calibri" w:eastAsia="Calibri" w:hAnsi="Calibri" w:cs="Calibri"/>
          <w:b/>
          <w:bCs/>
          <w:sz w:val="20"/>
          <w:szCs w:val="20"/>
          <w:lang w:eastAsia="en-US"/>
        </w:rPr>
        <w:t>50</w:t>
      </w:r>
      <w:r w:rsidR="0003417C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r w:rsidR="0003417C" w:rsidRPr="0003417C">
        <w:rPr>
          <w:rFonts w:ascii="Calibri" w:eastAsia="Calibri" w:hAnsi="Calibri" w:cs="Calibri"/>
          <w:b/>
          <w:bCs/>
          <w:sz w:val="20"/>
          <w:szCs w:val="20"/>
          <w:lang w:eastAsia="en-US"/>
        </w:rPr>
        <w:t>N</w:t>
      </w:r>
      <w:r w:rsidR="004A100C"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. 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4A100C"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>Blokada w osi korby</w:t>
      </w:r>
      <w:r w:rsidR="004A100C">
        <w:rPr>
          <w:rFonts w:ascii="Calibri" w:eastAsia="Calibri" w:hAnsi="Calibri" w:cs="Calibri"/>
          <w:bCs/>
          <w:sz w:val="20"/>
          <w:szCs w:val="20"/>
          <w:lang w:eastAsia="en-US"/>
        </w:rPr>
        <w:t>;</w:t>
      </w:r>
    </w:p>
    <w:p w:rsidR="004A100C" w:rsidRPr="004551C8" w:rsidRDefault="004A100C" w:rsidP="00E11096">
      <w:pPr>
        <w:suppressAutoHyphens w:val="0"/>
        <w:autoSpaceDE w:val="0"/>
        <w:autoSpaceDN w:val="0"/>
        <w:adjustRightInd w:val="0"/>
        <w:ind w:left="993" w:hanging="207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- </w:t>
      </w:r>
      <w:r w:rsidRPr="003F1E3B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stalowe </w:t>
      </w:r>
      <w:r w:rsidRPr="003F1E3B">
        <w:rPr>
          <w:rFonts w:ascii="Calibri" w:eastAsia="Calibri" w:hAnsi="Calibri" w:cs="Calibri"/>
          <w:b/>
          <w:sz w:val="20"/>
          <w:szCs w:val="20"/>
          <w:lang w:eastAsia="en-US"/>
        </w:rPr>
        <w:t>p</w:t>
      </w:r>
      <w:r w:rsidRPr="00AA0D25">
        <w:rPr>
          <w:rFonts w:ascii="Calibri" w:eastAsia="Calibri" w:hAnsi="Calibri" w:cs="Calibri"/>
          <w:b/>
          <w:sz w:val="20"/>
          <w:szCs w:val="20"/>
          <w:lang w:eastAsia="en-US"/>
        </w:rPr>
        <w:t>anele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Pr="004E1E2C">
        <w:rPr>
          <w:rFonts w:ascii="Calibri" w:eastAsia="Calibri" w:hAnsi="Calibri" w:cs="Calibri"/>
          <w:b/>
          <w:sz w:val="20"/>
          <w:szCs w:val="20"/>
          <w:lang w:eastAsia="en-US"/>
        </w:rPr>
        <w:t>przednie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(pełne) osłaniają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ce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mechanizm przesuwu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>,</w:t>
      </w:r>
      <w:r w:rsidRPr="00AB3CA0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wyposażone w etykiety do opisywania zawartości regału. Kol</w:t>
      </w:r>
      <w:r w:rsidRPr="00B20746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or RAL 9002. </w:t>
      </w:r>
    </w:p>
    <w:p w:rsidR="00A83615" w:rsidRDefault="00A83615" w:rsidP="003F1E3B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Cs/>
          <w:sz w:val="20"/>
          <w:szCs w:val="20"/>
          <w:lang w:eastAsia="en-US"/>
        </w:rPr>
      </w:pPr>
    </w:p>
    <w:p w:rsidR="003F1E3B" w:rsidRDefault="00F00FDC" w:rsidP="003F1E3B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F00FDC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Wykonawca </w:t>
      </w:r>
      <w:r w:rsidR="00E42808">
        <w:rPr>
          <w:rFonts w:ascii="Calibri" w:eastAsia="Calibri" w:hAnsi="Calibri" w:cs="Calibri"/>
          <w:b/>
          <w:bCs/>
          <w:sz w:val="20"/>
          <w:szCs w:val="20"/>
          <w:lang w:eastAsia="en-US"/>
        </w:rPr>
        <w:t>musi</w:t>
      </w:r>
      <w:r w:rsidRPr="00F00FDC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posiadać dla oferowanego systemu, w szczególności n/w dokumenty, które przekaże zamawiającemu </w:t>
      </w:r>
      <w:r w:rsidR="00E42808">
        <w:rPr>
          <w:rFonts w:ascii="Calibri" w:eastAsia="Calibri" w:hAnsi="Calibri" w:cs="Calibri"/>
          <w:b/>
          <w:bCs/>
          <w:sz w:val="20"/>
          <w:szCs w:val="20"/>
          <w:lang w:eastAsia="en-US"/>
        </w:rPr>
        <w:t>przed</w:t>
      </w: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podpis</w:t>
      </w:r>
      <w:r w:rsidR="00E42808">
        <w:rPr>
          <w:rFonts w:ascii="Calibri" w:eastAsia="Calibri" w:hAnsi="Calibri" w:cs="Calibri"/>
          <w:b/>
          <w:bCs/>
          <w:sz w:val="20"/>
          <w:szCs w:val="20"/>
          <w:lang w:eastAsia="en-US"/>
        </w:rPr>
        <w:t>aniem</w:t>
      </w: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 umowy:</w:t>
      </w:r>
    </w:p>
    <w:p w:rsidR="00F00FDC" w:rsidRDefault="008F1FDD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8F1FDD">
        <w:rPr>
          <w:rFonts w:ascii="Calibri" w:eastAsia="Calibri" w:hAnsi="Calibri" w:cs="Calibri"/>
          <w:bCs/>
          <w:sz w:val="20"/>
          <w:szCs w:val="20"/>
          <w:lang w:eastAsia="en-US"/>
        </w:rPr>
        <w:t>dokumentacja techniczna regałów</w:t>
      </w:r>
      <w:r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(wersja uproszczona)</w:t>
      </w:r>
      <w:r w:rsidRPr="008F1FDD">
        <w:rPr>
          <w:rFonts w:ascii="Calibri" w:eastAsia="Calibri" w:hAnsi="Calibri" w:cs="Calibri"/>
          <w:bCs/>
          <w:sz w:val="20"/>
          <w:szCs w:val="20"/>
          <w:lang w:eastAsia="en-US"/>
        </w:rPr>
        <w:t>,</w:t>
      </w:r>
    </w:p>
    <w:p w:rsidR="008F1FDD" w:rsidRDefault="008F1FDD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>instrukcja obsługi,</w:t>
      </w:r>
    </w:p>
    <w:p w:rsidR="008F1FDD" w:rsidRDefault="008F1FDD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>deklaracja zgodności,</w:t>
      </w:r>
    </w:p>
    <w:p w:rsidR="008F1FDD" w:rsidRDefault="00E57D35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>certyfikat o spełnieniu wymagań bezpieczeństwa,</w:t>
      </w:r>
    </w:p>
    <w:p w:rsidR="00E57D35" w:rsidRDefault="00E57D35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sz w:val="20"/>
          <w:szCs w:val="20"/>
          <w:lang w:eastAsia="en-US"/>
        </w:rPr>
        <w:t>atest higieniczny,</w:t>
      </w:r>
    </w:p>
    <w:p w:rsidR="00E57D35" w:rsidRDefault="00E57D35" w:rsidP="00F00FD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0"/>
          <w:szCs w:val="20"/>
          <w:lang w:eastAsia="en-US"/>
        </w:rPr>
      </w:pPr>
      <w:bookmarkStart w:id="0" w:name="_GoBack"/>
      <w:r>
        <w:rPr>
          <w:rFonts w:ascii="Calibri" w:eastAsia="Calibri" w:hAnsi="Calibri" w:cs="Calibri"/>
          <w:bCs/>
          <w:sz w:val="20"/>
          <w:szCs w:val="20"/>
          <w:lang w:eastAsia="en-US"/>
        </w:rPr>
        <w:t>dokument stwierdzający klasyfikację ogniową</w:t>
      </w:r>
      <w:bookmarkEnd w:id="0"/>
      <w:r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:rsidR="00E57D35" w:rsidRDefault="00E57D35" w:rsidP="00E57D35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:rsidR="00E57D35" w:rsidRPr="00E57D35" w:rsidRDefault="00E57D35" w:rsidP="00E57D35">
      <w:pPr>
        <w:suppressAutoHyphens w:val="0"/>
        <w:autoSpaceDE w:val="0"/>
        <w:autoSpaceDN w:val="0"/>
        <w:adjustRightInd w:val="0"/>
        <w:ind w:left="786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E57D35">
        <w:rPr>
          <w:rFonts w:ascii="Calibri" w:eastAsia="Calibri" w:hAnsi="Calibri" w:cs="Calibri"/>
          <w:b/>
          <w:bCs/>
          <w:sz w:val="20"/>
          <w:szCs w:val="20"/>
          <w:lang w:eastAsia="en-US"/>
        </w:rPr>
        <w:t>Wymagany minimalny okres gwarancji na dostarczony system – 36 miesięcy.</w:t>
      </w:r>
    </w:p>
    <w:sectPr w:rsidR="00E57D35" w:rsidRPr="00E5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0687"/>
    <w:multiLevelType w:val="hybridMultilevel"/>
    <w:tmpl w:val="BBB82CE8"/>
    <w:lvl w:ilvl="0" w:tplc="950EB2B8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AA79CF"/>
    <w:multiLevelType w:val="hybridMultilevel"/>
    <w:tmpl w:val="8D789D40"/>
    <w:lvl w:ilvl="0" w:tplc="2FE82F60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C"/>
    <w:rsid w:val="0003417C"/>
    <w:rsid w:val="00073CF5"/>
    <w:rsid w:val="001657D6"/>
    <w:rsid w:val="001A63D6"/>
    <w:rsid w:val="003535E4"/>
    <w:rsid w:val="003F1E3B"/>
    <w:rsid w:val="004A100C"/>
    <w:rsid w:val="004C66FE"/>
    <w:rsid w:val="004F1246"/>
    <w:rsid w:val="008266B0"/>
    <w:rsid w:val="008A593F"/>
    <w:rsid w:val="008F1FDD"/>
    <w:rsid w:val="009F7884"/>
    <w:rsid w:val="00A83615"/>
    <w:rsid w:val="00CB2C9B"/>
    <w:rsid w:val="00CF6848"/>
    <w:rsid w:val="00E11096"/>
    <w:rsid w:val="00E42808"/>
    <w:rsid w:val="00E57D35"/>
    <w:rsid w:val="00EE73BC"/>
    <w:rsid w:val="00F00FDC"/>
    <w:rsid w:val="00F40ADE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0C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0C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Wietrzyńska</dc:creator>
  <cp:keywords/>
  <dc:description/>
  <cp:lastModifiedBy>um</cp:lastModifiedBy>
  <cp:revision>11</cp:revision>
  <cp:lastPrinted>2019-12-24T09:22:00Z</cp:lastPrinted>
  <dcterms:created xsi:type="dcterms:W3CDTF">2019-12-24T09:22:00Z</dcterms:created>
  <dcterms:modified xsi:type="dcterms:W3CDTF">2019-12-29T12:03:00Z</dcterms:modified>
</cp:coreProperties>
</file>